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3CA5C" w14:textId="49EA4B95" w:rsidR="003D6CB7" w:rsidRPr="00811BDB" w:rsidRDefault="003D6CB7" w:rsidP="005F1C2D">
      <w:pPr>
        <w:ind w:right="-472"/>
        <w:jc w:val="center"/>
        <w:rPr>
          <w:rFonts w:asciiTheme="minorHAnsi" w:hAnsiTheme="minorHAnsi" w:cstheme="minorHAnsi"/>
          <w:b/>
          <w:color w:val="000000" w:themeColor="text1"/>
          <w:sz w:val="36"/>
          <w:szCs w:val="36"/>
        </w:rPr>
      </w:pPr>
      <w:r w:rsidRPr="00811BDB">
        <w:rPr>
          <w:rFonts w:asciiTheme="minorHAnsi" w:hAnsiTheme="minorHAnsi" w:cstheme="minorHAnsi"/>
          <w:b/>
          <w:color w:val="000000" w:themeColor="text1"/>
          <w:sz w:val="36"/>
          <w:szCs w:val="36"/>
        </w:rPr>
        <w:t>HAUGHLEY PARISH COUNCIL</w:t>
      </w:r>
      <w:r w:rsidR="00111AFA" w:rsidRPr="00811BDB">
        <w:rPr>
          <w:rFonts w:asciiTheme="minorHAnsi" w:hAnsiTheme="minorHAnsi" w:cstheme="minorHAnsi"/>
          <w:b/>
          <w:color w:val="000000" w:themeColor="text1"/>
          <w:sz w:val="36"/>
          <w:szCs w:val="36"/>
        </w:rPr>
        <w:t xml:space="preserve"> MEETING</w:t>
      </w:r>
    </w:p>
    <w:p w14:paraId="6428B67C" w14:textId="77777777" w:rsidR="003533B4" w:rsidRPr="00811BDB" w:rsidRDefault="003533B4" w:rsidP="006D7B56">
      <w:pPr>
        <w:pStyle w:val="Default"/>
        <w:spacing w:line="276" w:lineRule="auto"/>
        <w:jc w:val="center"/>
        <w:rPr>
          <w:rFonts w:asciiTheme="minorHAnsi" w:hAnsiTheme="minorHAnsi" w:cstheme="minorHAnsi"/>
          <w:sz w:val="22"/>
          <w:szCs w:val="22"/>
        </w:rPr>
      </w:pPr>
    </w:p>
    <w:p w14:paraId="5104D581" w14:textId="0E83D2E6" w:rsidR="00880106" w:rsidRPr="00811BDB" w:rsidRDefault="003533B4" w:rsidP="006D7B56">
      <w:pPr>
        <w:pStyle w:val="Default"/>
        <w:spacing w:line="276" w:lineRule="auto"/>
        <w:jc w:val="center"/>
        <w:rPr>
          <w:rFonts w:asciiTheme="minorHAnsi" w:hAnsiTheme="minorHAnsi" w:cstheme="minorHAnsi"/>
          <w:sz w:val="22"/>
          <w:szCs w:val="22"/>
        </w:rPr>
      </w:pPr>
      <w:r w:rsidRPr="00811BDB">
        <w:rPr>
          <w:rFonts w:asciiTheme="minorHAnsi" w:hAnsiTheme="minorHAnsi" w:cstheme="minorHAnsi"/>
          <w:sz w:val="22"/>
          <w:szCs w:val="22"/>
        </w:rPr>
        <w:t>Minutes of the Parish Council Meetin</w:t>
      </w:r>
      <w:r w:rsidR="00880106" w:rsidRPr="00811BDB">
        <w:rPr>
          <w:rFonts w:asciiTheme="minorHAnsi" w:hAnsiTheme="minorHAnsi" w:cstheme="minorHAnsi"/>
          <w:sz w:val="22"/>
          <w:szCs w:val="22"/>
        </w:rPr>
        <w:t>g</w:t>
      </w:r>
      <w:r w:rsidRPr="00811BDB">
        <w:rPr>
          <w:rFonts w:asciiTheme="minorHAnsi" w:hAnsiTheme="minorHAnsi" w:cstheme="minorHAnsi"/>
          <w:sz w:val="22"/>
          <w:szCs w:val="22"/>
        </w:rPr>
        <w:t xml:space="preserve"> held on </w:t>
      </w:r>
      <w:r w:rsidR="0024067F">
        <w:rPr>
          <w:rFonts w:asciiTheme="minorHAnsi" w:hAnsiTheme="minorHAnsi" w:cstheme="minorHAnsi"/>
          <w:sz w:val="22"/>
          <w:szCs w:val="22"/>
        </w:rPr>
        <w:t>Tuesda</w:t>
      </w:r>
      <w:r w:rsidR="00335499">
        <w:rPr>
          <w:rFonts w:asciiTheme="minorHAnsi" w:hAnsiTheme="minorHAnsi" w:cstheme="minorHAnsi"/>
          <w:sz w:val="22"/>
          <w:szCs w:val="22"/>
        </w:rPr>
        <w:t>y</w:t>
      </w:r>
      <w:r w:rsidR="00507FA7">
        <w:rPr>
          <w:rFonts w:asciiTheme="minorHAnsi" w:hAnsiTheme="minorHAnsi" w:cstheme="minorHAnsi"/>
          <w:sz w:val="22"/>
          <w:szCs w:val="22"/>
        </w:rPr>
        <w:t xml:space="preserve"> </w:t>
      </w:r>
      <w:r w:rsidR="00204A6F">
        <w:rPr>
          <w:rFonts w:asciiTheme="minorHAnsi" w:hAnsiTheme="minorHAnsi" w:cstheme="minorHAnsi"/>
          <w:sz w:val="22"/>
          <w:szCs w:val="22"/>
        </w:rPr>
        <w:t xml:space="preserve">19 May </w:t>
      </w:r>
      <w:r w:rsidRPr="00C354DD">
        <w:rPr>
          <w:rFonts w:asciiTheme="minorHAnsi" w:hAnsiTheme="minorHAnsi" w:cstheme="minorHAnsi"/>
          <w:sz w:val="22"/>
          <w:szCs w:val="22"/>
        </w:rPr>
        <w:t>202</w:t>
      </w:r>
      <w:r w:rsidR="0034060D" w:rsidRPr="00C354DD">
        <w:rPr>
          <w:rFonts w:asciiTheme="minorHAnsi" w:hAnsiTheme="minorHAnsi" w:cstheme="minorHAnsi"/>
          <w:sz w:val="22"/>
          <w:szCs w:val="22"/>
        </w:rPr>
        <w:t>6</w:t>
      </w:r>
      <w:r w:rsidR="00880106" w:rsidRPr="00811BDB">
        <w:rPr>
          <w:rFonts w:asciiTheme="minorHAnsi" w:hAnsiTheme="minorHAnsi" w:cstheme="minorHAnsi"/>
          <w:sz w:val="22"/>
          <w:szCs w:val="22"/>
        </w:rPr>
        <w:t xml:space="preserve"> at The Ron Crascall Pavilion</w:t>
      </w:r>
      <w:r w:rsidR="00507FA7">
        <w:rPr>
          <w:rFonts w:asciiTheme="minorHAnsi" w:hAnsiTheme="minorHAnsi" w:cstheme="minorHAnsi"/>
          <w:sz w:val="22"/>
          <w:szCs w:val="22"/>
        </w:rPr>
        <w:t>, Ground Floor</w:t>
      </w:r>
      <w:r w:rsidR="002B21F0">
        <w:rPr>
          <w:rFonts w:asciiTheme="minorHAnsi" w:hAnsiTheme="minorHAnsi" w:cstheme="minorHAnsi"/>
          <w:sz w:val="22"/>
          <w:szCs w:val="22"/>
        </w:rPr>
        <w:t xml:space="preserve"> at </w:t>
      </w:r>
      <w:r w:rsidR="00F034B8">
        <w:rPr>
          <w:rFonts w:asciiTheme="minorHAnsi" w:hAnsiTheme="minorHAnsi" w:cstheme="minorHAnsi"/>
          <w:sz w:val="22"/>
          <w:szCs w:val="22"/>
        </w:rPr>
        <w:t>7</w:t>
      </w:r>
      <w:r w:rsidR="00421538">
        <w:rPr>
          <w:rFonts w:asciiTheme="minorHAnsi" w:hAnsiTheme="minorHAnsi" w:cstheme="minorHAnsi"/>
          <w:sz w:val="22"/>
          <w:szCs w:val="22"/>
        </w:rPr>
        <w:t>.</w:t>
      </w:r>
      <w:r w:rsidR="00F034B8">
        <w:rPr>
          <w:rFonts w:asciiTheme="minorHAnsi" w:hAnsiTheme="minorHAnsi" w:cstheme="minorHAnsi"/>
          <w:sz w:val="22"/>
          <w:szCs w:val="22"/>
        </w:rPr>
        <w:t>0</w:t>
      </w:r>
      <w:r w:rsidR="00421538">
        <w:rPr>
          <w:rFonts w:asciiTheme="minorHAnsi" w:hAnsiTheme="minorHAnsi" w:cstheme="minorHAnsi"/>
          <w:sz w:val="22"/>
          <w:szCs w:val="22"/>
        </w:rPr>
        <w:t>0</w:t>
      </w:r>
      <w:r w:rsidR="002B21F0">
        <w:rPr>
          <w:rFonts w:asciiTheme="minorHAnsi" w:hAnsiTheme="minorHAnsi" w:cstheme="minorHAnsi"/>
          <w:sz w:val="22"/>
          <w:szCs w:val="22"/>
        </w:rPr>
        <w:t>pm</w:t>
      </w:r>
    </w:p>
    <w:p w14:paraId="6D53AE38" w14:textId="63E1D382" w:rsidR="001374E9" w:rsidRPr="00811BDB" w:rsidRDefault="001374E9" w:rsidP="001374E9">
      <w:pPr>
        <w:spacing w:line="360" w:lineRule="auto"/>
        <w:jc w:val="center"/>
        <w:rPr>
          <w:rFonts w:asciiTheme="minorHAnsi" w:hAnsiTheme="minorHAnsi" w:cstheme="minorHAnsi"/>
          <w:b/>
          <w:bCs/>
          <w:sz w:val="22"/>
          <w:szCs w:val="22"/>
          <w:u w:val="single"/>
        </w:rPr>
      </w:pPr>
    </w:p>
    <w:tbl>
      <w:tblPr>
        <w:tblStyle w:val="TableGrid"/>
        <w:tblW w:w="10201" w:type="dxa"/>
        <w:tblLayout w:type="fixed"/>
        <w:tblLook w:val="04A0" w:firstRow="1" w:lastRow="0" w:firstColumn="1" w:lastColumn="0" w:noHBand="0" w:noVBand="1"/>
      </w:tblPr>
      <w:tblGrid>
        <w:gridCol w:w="915"/>
        <w:gridCol w:w="9286"/>
      </w:tblGrid>
      <w:tr w:rsidR="008D0C0C" w:rsidRPr="00811BDB" w14:paraId="5B81BE23" w14:textId="77777777" w:rsidTr="00E142C2">
        <w:tc>
          <w:tcPr>
            <w:tcW w:w="915" w:type="dxa"/>
          </w:tcPr>
          <w:p w14:paraId="26E8A4AC" w14:textId="4ADC543F" w:rsidR="008D0C0C" w:rsidRPr="00811BDB"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Present</w:t>
            </w:r>
          </w:p>
        </w:tc>
        <w:tc>
          <w:tcPr>
            <w:tcW w:w="9286" w:type="dxa"/>
          </w:tcPr>
          <w:p w14:paraId="4F327BB4" w14:textId="265AFABC" w:rsidR="008D0C0C" w:rsidRPr="00C354DD" w:rsidRDefault="00CD3E89" w:rsidP="00527ACB">
            <w:pPr>
              <w:rPr>
                <w:rFonts w:asciiTheme="minorHAnsi" w:hAnsiTheme="minorHAnsi" w:cstheme="minorHAnsi"/>
                <w:color w:val="000000" w:themeColor="text1"/>
                <w:sz w:val="22"/>
                <w:szCs w:val="22"/>
              </w:rPr>
            </w:pPr>
            <w:r w:rsidRPr="00C354DD">
              <w:rPr>
                <w:rFonts w:asciiTheme="minorHAnsi" w:hAnsiTheme="minorHAnsi" w:cstheme="minorHAnsi"/>
                <w:color w:val="000000" w:themeColor="text1"/>
                <w:sz w:val="22"/>
                <w:szCs w:val="22"/>
              </w:rPr>
              <w:t xml:space="preserve">Mark Bloom, </w:t>
            </w:r>
            <w:r w:rsidR="008D0C0C" w:rsidRPr="00C354DD">
              <w:rPr>
                <w:rFonts w:asciiTheme="minorHAnsi" w:hAnsiTheme="minorHAnsi" w:cstheme="minorHAnsi"/>
                <w:color w:val="000000" w:themeColor="text1"/>
                <w:sz w:val="22"/>
                <w:szCs w:val="22"/>
              </w:rPr>
              <w:t>Gerald Brown (Chairman</w:t>
            </w:r>
            <w:proofErr w:type="gramStart"/>
            <w:r w:rsidR="008D0C0C" w:rsidRPr="00C354DD">
              <w:rPr>
                <w:rFonts w:asciiTheme="minorHAnsi" w:hAnsiTheme="minorHAnsi" w:cstheme="minorHAnsi"/>
                <w:color w:val="000000" w:themeColor="text1"/>
                <w:sz w:val="22"/>
                <w:szCs w:val="22"/>
              </w:rPr>
              <w:t>),</w:t>
            </w:r>
            <w:r w:rsidR="00204A6F">
              <w:rPr>
                <w:rFonts w:asciiTheme="minorHAnsi" w:hAnsiTheme="minorHAnsi" w:cstheme="minorHAnsi"/>
                <w:color w:val="000000" w:themeColor="text1"/>
                <w:sz w:val="22"/>
                <w:szCs w:val="22"/>
              </w:rPr>
              <w:t>Mr</w:t>
            </w:r>
            <w:proofErr w:type="gramEnd"/>
            <w:r w:rsidR="00204A6F">
              <w:rPr>
                <w:rFonts w:asciiTheme="minorHAnsi" w:hAnsiTheme="minorHAnsi" w:cstheme="minorHAnsi"/>
                <w:color w:val="000000" w:themeColor="text1"/>
                <w:sz w:val="22"/>
                <w:szCs w:val="22"/>
              </w:rPr>
              <w:t xml:space="preserve"> David Clealand Smith,</w:t>
            </w:r>
            <w:r w:rsidR="008D0C0C" w:rsidRPr="00C354DD">
              <w:rPr>
                <w:rFonts w:asciiTheme="minorHAnsi" w:hAnsiTheme="minorHAnsi" w:cstheme="minorHAnsi"/>
                <w:color w:val="000000" w:themeColor="text1"/>
                <w:sz w:val="22"/>
                <w:szCs w:val="22"/>
              </w:rPr>
              <w:t xml:space="preserve"> Mrs Jayne Day</w:t>
            </w:r>
            <w:r w:rsidR="00A43D99">
              <w:rPr>
                <w:rFonts w:asciiTheme="minorHAnsi" w:hAnsiTheme="minorHAnsi" w:cstheme="minorHAnsi"/>
                <w:color w:val="000000" w:themeColor="text1"/>
                <w:sz w:val="22"/>
                <w:szCs w:val="22"/>
              </w:rPr>
              <w:t xml:space="preserve">, </w:t>
            </w:r>
            <w:r w:rsidR="004B0670" w:rsidRPr="00C354DD">
              <w:rPr>
                <w:rFonts w:asciiTheme="minorHAnsi" w:hAnsiTheme="minorHAnsi" w:cstheme="minorHAnsi"/>
                <w:color w:val="000000" w:themeColor="text1"/>
                <w:sz w:val="22"/>
                <w:szCs w:val="22"/>
              </w:rPr>
              <w:t xml:space="preserve">Mr Malcolm Smith, </w:t>
            </w:r>
            <w:r w:rsidR="008D0C0C" w:rsidRPr="00C354DD">
              <w:rPr>
                <w:rFonts w:asciiTheme="minorHAnsi" w:hAnsiTheme="minorHAnsi" w:cstheme="minorHAnsi"/>
                <w:color w:val="000000" w:themeColor="text1"/>
                <w:sz w:val="22"/>
                <w:szCs w:val="22"/>
              </w:rPr>
              <w:t>Mrs Thirza Shaw,</w:t>
            </w:r>
            <w:r w:rsidR="00204A6F">
              <w:rPr>
                <w:rFonts w:asciiTheme="minorHAnsi" w:hAnsiTheme="minorHAnsi" w:cstheme="minorHAnsi"/>
                <w:color w:val="000000" w:themeColor="text1"/>
                <w:sz w:val="22"/>
                <w:szCs w:val="22"/>
              </w:rPr>
              <w:t xml:space="preserve"> Mr Tim Sparkes,</w:t>
            </w:r>
            <w:r w:rsidR="008D0C0C" w:rsidRPr="00C354DD">
              <w:rPr>
                <w:rFonts w:asciiTheme="minorHAnsi" w:hAnsiTheme="minorHAnsi" w:cstheme="minorHAnsi"/>
                <w:color w:val="000000" w:themeColor="text1"/>
                <w:sz w:val="22"/>
                <w:szCs w:val="22"/>
              </w:rPr>
              <w:t xml:space="preserve"> Mrs Yvonne Tricker</w:t>
            </w:r>
            <w:r w:rsidR="00265C78">
              <w:rPr>
                <w:rFonts w:asciiTheme="minorHAnsi" w:hAnsiTheme="minorHAnsi" w:cstheme="minorHAnsi"/>
                <w:color w:val="000000" w:themeColor="text1"/>
                <w:sz w:val="22"/>
                <w:szCs w:val="22"/>
              </w:rPr>
              <w:t xml:space="preserve"> and </w:t>
            </w:r>
            <w:r w:rsidR="00265C78" w:rsidRPr="00C354DD">
              <w:rPr>
                <w:rFonts w:asciiTheme="minorHAnsi" w:hAnsiTheme="minorHAnsi" w:cstheme="minorHAnsi"/>
                <w:color w:val="000000" w:themeColor="text1"/>
                <w:sz w:val="22"/>
                <w:szCs w:val="22"/>
              </w:rPr>
              <w:t>Mrs Kathleen Peacock (Parish Clerk).</w:t>
            </w:r>
          </w:p>
          <w:p w14:paraId="62A94D29" w14:textId="4ED504AE" w:rsidR="00204A6F" w:rsidRDefault="00265C78" w:rsidP="00527AC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District Councillor Agnes Watson</w:t>
            </w:r>
            <w:r w:rsidR="00204A6F">
              <w:rPr>
                <w:rFonts w:asciiTheme="minorHAnsi" w:hAnsiTheme="minorHAnsi" w:cstheme="minorHAnsi"/>
                <w:color w:val="000000" w:themeColor="text1"/>
                <w:sz w:val="22"/>
                <w:szCs w:val="22"/>
              </w:rPr>
              <w:t xml:space="preserve"> and District Councillor Janet Pearson.</w:t>
            </w:r>
          </w:p>
          <w:p w14:paraId="4602263D" w14:textId="4C2F3A67" w:rsidR="007908FF" w:rsidRPr="00421538" w:rsidRDefault="00204A6F" w:rsidP="00527AC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Two </w:t>
            </w:r>
            <w:r w:rsidR="007908FF">
              <w:rPr>
                <w:rFonts w:asciiTheme="minorHAnsi" w:hAnsiTheme="minorHAnsi" w:cstheme="minorHAnsi"/>
                <w:color w:val="000000" w:themeColor="text1"/>
                <w:sz w:val="22"/>
                <w:szCs w:val="22"/>
              </w:rPr>
              <w:t>members of the public were also present.</w:t>
            </w:r>
          </w:p>
        </w:tc>
      </w:tr>
      <w:tr w:rsidR="00204A6F" w:rsidRPr="00811BDB" w14:paraId="50EE7CA5" w14:textId="77777777" w:rsidTr="00E142C2">
        <w:tc>
          <w:tcPr>
            <w:tcW w:w="915" w:type="dxa"/>
          </w:tcPr>
          <w:p w14:paraId="4694DB22" w14:textId="5334DE98" w:rsidR="00204A6F" w:rsidRDefault="00204A6F"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p>
        </w:tc>
        <w:tc>
          <w:tcPr>
            <w:tcW w:w="9286" w:type="dxa"/>
          </w:tcPr>
          <w:p w14:paraId="57A786E2" w14:textId="70E291CA" w:rsidR="00204A6F" w:rsidRDefault="00204A6F" w:rsidP="00527ACB">
            <w:pP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Chairman – </w:t>
            </w:r>
            <w:r w:rsidRPr="00204A6F">
              <w:rPr>
                <w:rFonts w:asciiTheme="minorHAnsi" w:hAnsiTheme="minorHAnsi" w:cstheme="minorHAnsi"/>
                <w:color w:val="000000" w:themeColor="text1"/>
                <w:sz w:val="22"/>
                <w:szCs w:val="22"/>
              </w:rPr>
              <w:t xml:space="preserve">Councillor Yvonne Tricker </w:t>
            </w:r>
            <w:r>
              <w:rPr>
                <w:rFonts w:asciiTheme="minorHAnsi" w:hAnsiTheme="minorHAnsi" w:cstheme="minorHAnsi"/>
                <w:color w:val="000000" w:themeColor="text1"/>
                <w:sz w:val="22"/>
                <w:szCs w:val="22"/>
              </w:rPr>
              <w:t xml:space="preserve">nominated </w:t>
            </w:r>
            <w:r w:rsidR="00FC77AB">
              <w:rPr>
                <w:rFonts w:asciiTheme="minorHAnsi" w:hAnsiTheme="minorHAnsi" w:cstheme="minorHAnsi"/>
                <w:color w:val="000000" w:themeColor="text1"/>
                <w:sz w:val="22"/>
                <w:szCs w:val="22"/>
              </w:rPr>
              <w:t>Gerald</w:t>
            </w:r>
            <w:r>
              <w:rPr>
                <w:rFonts w:asciiTheme="minorHAnsi" w:hAnsiTheme="minorHAnsi" w:cstheme="minorHAnsi"/>
                <w:color w:val="000000" w:themeColor="text1"/>
                <w:sz w:val="22"/>
                <w:szCs w:val="22"/>
              </w:rPr>
              <w:t xml:space="preserve"> Brown as Chairman. This motion was seconded by Councillor Thirza Shaw. The motion was </w:t>
            </w:r>
            <w:r w:rsidR="00321E44">
              <w:rPr>
                <w:rFonts w:asciiTheme="minorHAnsi" w:hAnsiTheme="minorHAnsi" w:cstheme="minorHAnsi"/>
                <w:color w:val="000000" w:themeColor="text1"/>
                <w:sz w:val="22"/>
                <w:szCs w:val="22"/>
              </w:rPr>
              <w:t>voted in favour unanimously</w:t>
            </w:r>
            <w:r>
              <w:rPr>
                <w:rFonts w:asciiTheme="minorHAnsi" w:hAnsiTheme="minorHAnsi" w:cstheme="minorHAnsi"/>
                <w:color w:val="000000" w:themeColor="text1"/>
                <w:sz w:val="22"/>
                <w:szCs w:val="22"/>
              </w:rPr>
              <w:t xml:space="preserve">. The Chairman signed the </w:t>
            </w:r>
            <w:r w:rsidR="00D966CB">
              <w:rPr>
                <w:rFonts w:asciiTheme="minorHAnsi" w:hAnsiTheme="minorHAnsi" w:cstheme="minorHAnsi"/>
                <w:color w:val="000000" w:themeColor="text1"/>
                <w:sz w:val="22"/>
                <w:szCs w:val="22"/>
              </w:rPr>
              <w:t xml:space="preserve">Acceptance of Office form for the </w:t>
            </w:r>
            <w:r>
              <w:rPr>
                <w:rFonts w:asciiTheme="minorHAnsi" w:hAnsiTheme="minorHAnsi" w:cstheme="minorHAnsi"/>
                <w:color w:val="000000" w:themeColor="text1"/>
                <w:sz w:val="22"/>
                <w:szCs w:val="22"/>
              </w:rPr>
              <w:t xml:space="preserve">2026/27 year. </w:t>
            </w:r>
          </w:p>
        </w:tc>
      </w:tr>
      <w:tr w:rsidR="00204A6F" w:rsidRPr="00811BDB" w14:paraId="750ED872" w14:textId="77777777" w:rsidTr="00E142C2">
        <w:tc>
          <w:tcPr>
            <w:tcW w:w="915" w:type="dxa"/>
          </w:tcPr>
          <w:p w14:paraId="6535BD9A" w14:textId="1F1E452C" w:rsidR="00204A6F" w:rsidRDefault="00204A6F"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2. </w:t>
            </w:r>
          </w:p>
        </w:tc>
        <w:tc>
          <w:tcPr>
            <w:tcW w:w="9286" w:type="dxa"/>
          </w:tcPr>
          <w:p w14:paraId="59B7A3AC" w14:textId="3EFFF2F6" w:rsidR="00204A6F" w:rsidRPr="00BD71F3" w:rsidRDefault="00204A6F" w:rsidP="00527ACB">
            <w:pP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 xml:space="preserve">Vice Chairman </w:t>
            </w:r>
            <w:r w:rsidR="00BD71F3">
              <w:rPr>
                <w:rFonts w:asciiTheme="minorHAnsi" w:hAnsiTheme="minorHAnsi" w:cstheme="minorHAnsi"/>
                <w:b/>
                <w:bCs/>
                <w:color w:val="000000" w:themeColor="text1"/>
                <w:sz w:val="22"/>
                <w:szCs w:val="22"/>
              </w:rPr>
              <w:t>–</w:t>
            </w:r>
            <w:r>
              <w:rPr>
                <w:rFonts w:asciiTheme="minorHAnsi" w:hAnsiTheme="minorHAnsi" w:cstheme="minorHAnsi"/>
                <w:b/>
                <w:bCs/>
                <w:color w:val="000000" w:themeColor="text1"/>
                <w:sz w:val="22"/>
                <w:szCs w:val="22"/>
              </w:rPr>
              <w:t xml:space="preserve"> </w:t>
            </w:r>
            <w:r w:rsidR="00BD71F3">
              <w:rPr>
                <w:rFonts w:asciiTheme="minorHAnsi" w:hAnsiTheme="minorHAnsi" w:cstheme="minorHAnsi"/>
                <w:color w:val="000000" w:themeColor="text1"/>
                <w:sz w:val="22"/>
                <w:szCs w:val="22"/>
              </w:rPr>
              <w:t xml:space="preserve">Councillor Yvonne Tricker nominated Thirza Shaw as </w:t>
            </w:r>
            <w:r w:rsidR="00321E44">
              <w:rPr>
                <w:rFonts w:asciiTheme="minorHAnsi" w:hAnsiTheme="minorHAnsi" w:cstheme="minorHAnsi"/>
                <w:color w:val="000000" w:themeColor="text1"/>
                <w:sz w:val="22"/>
                <w:szCs w:val="22"/>
              </w:rPr>
              <w:t xml:space="preserve">Vice </w:t>
            </w:r>
            <w:r w:rsidR="00BD71F3">
              <w:rPr>
                <w:rFonts w:asciiTheme="minorHAnsi" w:hAnsiTheme="minorHAnsi" w:cstheme="minorHAnsi"/>
                <w:color w:val="000000" w:themeColor="text1"/>
                <w:sz w:val="22"/>
                <w:szCs w:val="22"/>
              </w:rPr>
              <w:t>Chairman. This motion was seconded by Malcolm Smith</w:t>
            </w:r>
            <w:r w:rsidR="00D966CB">
              <w:rPr>
                <w:rFonts w:asciiTheme="minorHAnsi" w:hAnsiTheme="minorHAnsi" w:cstheme="minorHAnsi"/>
                <w:color w:val="000000" w:themeColor="text1"/>
                <w:sz w:val="22"/>
                <w:szCs w:val="22"/>
              </w:rPr>
              <w:t xml:space="preserve">. The motion was </w:t>
            </w:r>
            <w:r w:rsidR="00FC77AB">
              <w:rPr>
                <w:rFonts w:asciiTheme="minorHAnsi" w:hAnsiTheme="minorHAnsi" w:cstheme="minorHAnsi"/>
                <w:color w:val="000000" w:themeColor="text1"/>
                <w:sz w:val="22"/>
                <w:szCs w:val="22"/>
              </w:rPr>
              <w:t>voted in favour unanimously</w:t>
            </w:r>
            <w:r w:rsidR="00D966CB">
              <w:rPr>
                <w:rFonts w:asciiTheme="minorHAnsi" w:hAnsiTheme="minorHAnsi" w:cstheme="minorHAnsi"/>
                <w:color w:val="000000" w:themeColor="text1"/>
                <w:sz w:val="22"/>
                <w:szCs w:val="22"/>
              </w:rPr>
              <w:t>. The Vice Chairman signed the Acceptance of Office form for the 2026/27 year.</w:t>
            </w:r>
          </w:p>
        </w:tc>
      </w:tr>
      <w:tr w:rsidR="008D0C0C" w:rsidRPr="00811BDB" w14:paraId="72AD7B4E" w14:textId="77777777" w:rsidTr="00E142C2">
        <w:tc>
          <w:tcPr>
            <w:tcW w:w="915" w:type="dxa"/>
          </w:tcPr>
          <w:p w14:paraId="15F2729C" w14:textId="7A338FCC" w:rsidR="008D0C0C" w:rsidRPr="00811BDB" w:rsidRDefault="00D966CB"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3. </w:t>
            </w:r>
          </w:p>
        </w:tc>
        <w:tc>
          <w:tcPr>
            <w:tcW w:w="9286" w:type="dxa"/>
          </w:tcPr>
          <w:p w14:paraId="112379BB" w14:textId="7E157009" w:rsidR="008D0C0C" w:rsidRPr="00D966CB" w:rsidRDefault="008D0C0C" w:rsidP="00527ACB">
            <w:pP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A</w:t>
            </w:r>
            <w:r w:rsidRPr="00C354DD">
              <w:rPr>
                <w:rFonts w:asciiTheme="minorHAnsi" w:hAnsiTheme="minorHAnsi" w:cstheme="minorHAnsi"/>
                <w:b/>
                <w:bCs/>
                <w:color w:val="000000" w:themeColor="text1"/>
                <w:sz w:val="22"/>
                <w:szCs w:val="22"/>
              </w:rPr>
              <w:t xml:space="preserve">pologies for </w:t>
            </w:r>
            <w:r w:rsidR="00265C78">
              <w:rPr>
                <w:rFonts w:asciiTheme="minorHAnsi" w:hAnsiTheme="minorHAnsi" w:cstheme="minorHAnsi"/>
                <w:b/>
                <w:bCs/>
                <w:color w:val="000000" w:themeColor="text1"/>
                <w:sz w:val="22"/>
                <w:szCs w:val="22"/>
              </w:rPr>
              <w:t>absence</w:t>
            </w:r>
            <w:r w:rsidR="00D966CB">
              <w:rPr>
                <w:rFonts w:asciiTheme="minorHAnsi" w:hAnsiTheme="minorHAnsi" w:cstheme="minorHAnsi"/>
                <w:b/>
                <w:bCs/>
                <w:color w:val="000000" w:themeColor="text1"/>
                <w:sz w:val="22"/>
                <w:szCs w:val="22"/>
              </w:rPr>
              <w:t xml:space="preserve">. </w:t>
            </w:r>
            <w:r w:rsidR="00204A6F">
              <w:rPr>
                <w:rFonts w:asciiTheme="minorHAnsi" w:hAnsiTheme="minorHAnsi" w:cstheme="minorHAnsi"/>
                <w:color w:val="000000" w:themeColor="text1"/>
                <w:sz w:val="22"/>
                <w:szCs w:val="22"/>
              </w:rPr>
              <w:t xml:space="preserve">None were </w:t>
            </w:r>
            <w:r w:rsidR="00321E44">
              <w:rPr>
                <w:rFonts w:asciiTheme="minorHAnsi" w:hAnsiTheme="minorHAnsi" w:cstheme="minorHAnsi"/>
                <w:color w:val="000000" w:themeColor="text1"/>
                <w:sz w:val="22"/>
                <w:szCs w:val="22"/>
              </w:rPr>
              <w:t>received from County Councillor Andrew Stringer.</w:t>
            </w:r>
          </w:p>
        </w:tc>
      </w:tr>
      <w:tr w:rsidR="008D0C0C" w:rsidRPr="00811BDB" w14:paraId="1631C9CE" w14:textId="77777777" w:rsidTr="00E142C2">
        <w:tc>
          <w:tcPr>
            <w:tcW w:w="915" w:type="dxa"/>
          </w:tcPr>
          <w:p w14:paraId="0CB5CB26" w14:textId="1C0859E6" w:rsidR="008D0C0C" w:rsidRPr="00811BDB" w:rsidRDefault="00D966CB"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4</w:t>
            </w:r>
            <w:r w:rsidR="0010780E">
              <w:rPr>
                <w:rFonts w:asciiTheme="minorHAnsi" w:hAnsiTheme="minorHAnsi" w:cstheme="minorHAnsi"/>
                <w:b/>
                <w:bCs/>
                <w:sz w:val="22"/>
                <w:szCs w:val="22"/>
              </w:rPr>
              <w:t>.</w:t>
            </w:r>
          </w:p>
        </w:tc>
        <w:tc>
          <w:tcPr>
            <w:tcW w:w="9286" w:type="dxa"/>
          </w:tcPr>
          <w:p w14:paraId="353F3058" w14:textId="22E3766F" w:rsidR="008D0C0C" w:rsidRPr="00FC77AB" w:rsidRDefault="008D0C0C" w:rsidP="00527ACB">
            <w:pPr>
              <w:rPr>
                <w:rFonts w:asciiTheme="minorHAnsi" w:hAnsiTheme="minorHAnsi" w:cstheme="minorHAnsi"/>
                <w:color w:val="000000" w:themeColor="text1"/>
                <w:sz w:val="22"/>
                <w:szCs w:val="22"/>
              </w:rPr>
            </w:pPr>
            <w:r w:rsidRPr="00811BDB">
              <w:rPr>
                <w:rFonts w:asciiTheme="minorHAnsi" w:hAnsiTheme="minorHAnsi" w:cstheme="minorHAnsi"/>
                <w:b/>
                <w:bCs/>
                <w:color w:val="000000" w:themeColor="text1"/>
                <w:sz w:val="22"/>
                <w:szCs w:val="22"/>
              </w:rPr>
              <w:t>Declarations of Interest</w:t>
            </w:r>
            <w:r w:rsidR="00FC77AB">
              <w:rPr>
                <w:rFonts w:asciiTheme="minorHAnsi" w:hAnsiTheme="minorHAnsi" w:cstheme="minorHAnsi"/>
                <w:b/>
                <w:bCs/>
                <w:color w:val="000000" w:themeColor="text1"/>
                <w:sz w:val="22"/>
                <w:szCs w:val="22"/>
              </w:rPr>
              <w:t xml:space="preserve">. </w:t>
            </w:r>
            <w:r w:rsidR="00FC77AB">
              <w:rPr>
                <w:rFonts w:asciiTheme="minorHAnsi" w:hAnsiTheme="minorHAnsi" w:cstheme="minorHAnsi"/>
                <w:color w:val="000000" w:themeColor="text1"/>
                <w:sz w:val="22"/>
                <w:szCs w:val="22"/>
              </w:rPr>
              <w:t xml:space="preserve">None were received. </w:t>
            </w:r>
          </w:p>
        </w:tc>
      </w:tr>
      <w:tr w:rsidR="008D0C0C" w:rsidRPr="00811BDB" w14:paraId="4DECEC25" w14:textId="77777777" w:rsidTr="00E142C2">
        <w:tc>
          <w:tcPr>
            <w:tcW w:w="915" w:type="dxa"/>
          </w:tcPr>
          <w:p w14:paraId="0F17A1A8" w14:textId="2F65CBC5" w:rsidR="008D0C0C" w:rsidRPr="00020380" w:rsidRDefault="00FC77AB"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5</w:t>
            </w:r>
            <w:r w:rsidR="0010780E">
              <w:rPr>
                <w:rFonts w:asciiTheme="minorHAnsi" w:hAnsiTheme="minorHAnsi" w:cstheme="minorHAnsi"/>
                <w:b/>
                <w:bCs/>
                <w:sz w:val="22"/>
                <w:szCs w:val="22"/>
              </w:rPr>
              <w:t>.</w:t>
            </w:r>
          </w:p>
        </w:tc>
        <w:tc>
          <w:tcPr>
            <w:tcW w:w="9286" w:type="dxa"/>
          </w:tcPr>
          <w:p w14:paraId="6CF022C4" w14:textId="77777777" w:rsidR="008D0C0C" w:rsidRPr="00020380" w:rsidRDefault="008D0C0C" w:rsidP="00527ACB">
            <w:pPr>
              <w:rPr>
                <w:rFonts w:asciiTheme="minorHAnsi" w:hAnsiTheme="minorHAnsi" w:cstheme="minorHAnsi"/>
                <w:b/>
                <w:color w:val="000000" w:themeColor="text1"/>
                <w:sz w:val="22"/>
                <w:szCs w:val="22"/>
              </w:rPr>
            </w:pPr>
            <w:r w:rsidRPr="00020380">
              <w:rPr>
                <w:rFonts w:asciiTheme="minorHAnsi" w:hAnsiTheme="minorHAnsi" w:cstheme="minorHAnsi"/>
                <w:b/>
                <w:color w:val="000000" w:themeColor="text1"/>
                <w:sz w:val="22"/>
                <w:szCs w:val="22"/>
              </w:rPr>
              <w:t>Dispensations</w:t>
            </w:r>
          </w:p>
          <w:p w14:paraId="18A157E4" w14:textId="34BBB20A" w:rsidR="008D0C0C" w:rsidRPr="001B2949" w:rsidRDefault="008D0C0C" w:rsidP="00527ACB">
            <w:pPr>
              <w:rPr>
                <w:rFonts w:asciiTheme="minorHAnsi" w:hAnsiTheme="minorHAnsi" w:cstheme="minorHAnsi"/>
                <w:b/>
                <w:color w:val="000000" w:themeColor="text1"/>
                <w:sz w:val="22"/>
                <w:szCs w:val="22"/>
              </w:rPr>
            </w:pPr>
            <w:r w:rsidRPr="00020380">
              <w:rPr>
                <w:rFonts w:asciiTheme="minorHAnsi" w:hAnsiTheme="minorHAnsi" w:cstheme="minorHAnsi"/>
                <w:bCs/>
                <w:color w:val="000000" w:themeColor="text1"/>
                <w:sz w:val="22"/>
                <w:szCs w:val="22"/>
              </w:rPr>
              <w:t>There was no request for any dispensation</w:t>
            </w:r>
            <w:r w:rsidR="007908FF">
              <w:rPr>
                <w:rFonts w:asciiTheme="minorHAnsi" w:hAnsiTheme="minorHAnsi" w:cstheme="minorHAnsi"/>
                <w:bCs/>
                <w:color w:val="000000" w:themeColor="text1"/>
                <w:sz w:val="22"/>
                <w:szCs w:val="22"/>
              </w:rPr>
              <w:t>.</w:t>
            </w:r>
          </w:p>
        </w:tc>
      </w:tr>
      <w:tr w:rsidR="0010780E" w:rsidRPr="00811BDB" w14:paraId="19E13D44" w14:textId="77777777" w:rsidTr="00E142C2">
        <w:tc>
          <w:tcPr>
            <w:tcW w:w="915" w:type="dxa"/>
          </w:tcPr>
          <w:p w14:paraId="1AD1E755" w14:textId="1612F135" w:rsidR="0010780E" w:rsidRDefault="00FC77AB"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6</w:t>
            </w:r>
            <w:r w:rsidR="0010780E">
              <w:rPr>
                <w:rFonts w:asciiTheme="minorHAnsi" w:hAnsiTheme="minorHAnsi" w:cstheme="minorHAnsi"/>
                <w:b/>
                <w:bCs/>
                <w:sz w:val="22"/>
                <w:szCs w:val="22"/>
              </w:rPr>
              <w:t xml:space="preserve">. </w:t>
            </w:r>
          </w:p>
        </w:tc>
        <w:tc>
          <w:tcPr>
            <w:tcW w:w="9286" w:type="dxa"/>
          </w:tcPr>
          <w:p w14:paraId="7CF839E9" w14:textId="77777777" w:rsidR="0010780E" w:rsidRDefault="0010780E" w:rsidP="00527ACB">
            <w:pPr>
              <w:rPr>
                <w:rFonts w:asciiTheme="minorHAnsi" w:hAnsiTheme="minorHAnsi" w:cstheme="minorHAnsi"/>
                <w:b/>
                <w:sz w:val="22"/>
                <w:szCs w:val="22"/>
              </w:rPr>
            </w:pPr>
            <w:r w:rsidRPr="00F034B8">
              <w:rPr>
                <w:rFonts w:asciiTheme="minorHAnsi" w:hAnsiTheme="minorHAnsi" w:cstheme="minorHAnsi"/>
                <w:b/>
                <w:sz w:val="22"/>
                <w:szCs w:val="22"/>
              </w:rPr>
              <w:t xml:space="preserve">Minutes </w:t>
            </w:r>
          </w:p>
          <w:p w14:paraId="01A45F1B" w14:textId="7C189584" w:rsidR="0010780E" w:rsidRPr="00F034B8" w:rsidRDefault="0010780E" w:rsidP="00527ACB">
            <w:pPr>
              <w:rPr>
                <w:rFonts w:asciiTheme="minorHAnsi" w:hAnsiTheme="minorHAnsi" w:cstheme="minorHAnsi"/>
                <w:b/>
                <w:sz w:val="22"/>
                <w:szCs w:val="22"/>
              </w:rPr>
            </w:pPr>
            <w:r>
              <w:rPr>
                <w:rFonts w:asciiTheme="minorHAnsi" w:hAnsiTheme="minorHAnsi" w:cstheme="minorHAnsi"/>
                <w:sz w:val="22"/>
                <w:szCs w:val="22"/>
              </w:rPr>
              <w:t xml:space="preserve">The draft </w:t>
            </w:r>
            <w:r w:rsidRPr="00F034B8">
              <w:rPr>
                <w:rFonts w:asciiTheme="minorHAnsi" w:hAnsiTheme="minorHAnsi" w:cstheme="minorHAnsi"/>
                <w:sz w:val="22"/>
                <w:szCs w:val="22"/>
              </w:rPr>
              <w:t xml:space="preserve">Minutes </w:t>
            </w:r>
            <w:r>
              <w:rPr>
                <w:rFonts w:asciiTheme="minorHAnsi" w:hAnsiTheme="minorHAnsi" w:cstheme="minorHAnsi"/>
                <w:sz w:val="22"/>
                <w:szCs w:val="22"/>
              </w:rPr>
              <w:t>for 17 March 2026</w:t>
            </w:r>
            <w:r w:rsidR="00321E44">
              <w:rPr>
                <w:rFonts w:asciiTheme="minorHAnsi" w:hAnsiTheme="minorHAnsi" w:cstheme="minorHAnsi"/>
                <w:sz w:val="22"/>
                <w:szCs w:val="22"/>
              </w:rPr>
              <w:t xml:space="preserve"> were AGREED subject to a minor amendment. The minutes of </w:t>
            </w:r>
            <w:r>
              <w:rPr>
                <w:rFonts w:asciiTheme="minorHAnsi" w:hAnsiTheme="minorHAnsi" w:cstheme="minorHAnsi"/>
                <w:sz w:val="22"/>
                <w:szCs w:val="22"/>
              </w:rPr>
              <w:t xml:space="preserve">7 April 2026 were </w:t>
            </w:r>
            <w:r w:rsidR="00FC77AB">
              <w:rPr>
                <w:rFonts w:asciiTheme="minorHAnsi" w:hAnsiTheme="minorHAnsi" w:cstheme="minorHAnsi"/>
                <w:sz w:val="22"/>
                <w:szCs w:val="22"/>
              </w:rPr>
              <w:t>AGREED</w:t>
            </w:r>
            <w:r w:rsidR="00321E44">
              <w:rPr>
                <w:rFonts w:asciiTheme="minorHAnsi" w:hAnsiTheme="minorHAnsi" w:cstheme="minorHAnsi"/>
                <w:sz w:val="22"/>
                <w:szCs w:val="22"/>
              </w:rPr>
              <w:t xml:space="preserve">. </w:t>
            </w:r>
          </w:p>
        </w:tc>
      </w:tr>
      <w:tr w:rsidR="008D0C0C" w:rsidRPr="00811BDB" w14:paraId="0A1D26CE" w14:textId="77777777" w:rsidTr="00E142C2">
        <w:tc>
          <w:tcPr>
            <w:tcW w:w="915" w:type="dxa"/>
          </w:tcPr>
          <w:p w14:paraId="588F9F2C" w14:textId="3C3EE7AA" w:rsidR="008D0C0C" w:rsidRDefault="00321E44"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7</w:t>
            </w:r>
            <w:r w:rsidR="007C627A">
              <w:rPr>
                <w:rFonts w:asciiTheme="minorHAnsi" w:hAnsiTheme="minorHAnsi" w:cstheme="minorHAnsi"/>
                <w:b/>
                <w:bCs/>
                <w:sz w:val="22"/>
                <w:szCs w:val="22"/>
              </w:rPr>
              <w:t>.</w:t>
            </w:r>
          </w:p>
        </w:tc>
        <w:tc>
          <w:tcPr>
            <w:tcW w:w="9286" w:type="dxa"/>
          </w:tcPr>
          <w:p w14:paraId="23206272" w14:textId="77777777" w:rsidR="008D0C0C" w:rsidRPr="00E070D7" w:rsidRDefault="008D0C0C" w:rsidP="00527ACB">
            <w:pPr>
              <w:rPr>
                <w:rFonts w:asciiTheme="minorHAnsi" w:hAnsiTheme="minorHAnsi" w:cstheme="minorHAnsi"/>
                <w:b/>
                <w:sz w:val="22"/>
                <w:szCs w:val="22"/>
              </w:rPr>
            </w:pPr>
            <w:r w:rsidRPr="00E070D7">
              <w:rPr>
                <w:rFonts w:asciiTheme="minorHAnsi" w:hAnsiTheme="minorHAnsi" w:cstheme="minorHAnsi"/>
                <w:b/>
                <w:sz w:val="22"/>
                <w:szCs w:val="22"/>
              </w:rPr>
              <w:t>Action Log</w:t>
            </w:r>
          </w:p>
          <w:p w14:paraId="18DA4F33" w14:textId="02BDD90D" w:rsidR="008D0C0C" w:rsidRPr="000E764C" w:rsidRDefault="008D0C0C" w:rsidP="00527ACB">
            <w:pPr>
              <w:rPr>
                <w:rFonts w:asciiTheme="minorHAnsi" w:hAnsiTheme="minorHAnsi" w:cstheme="minorHAnsi"/>
                <w:sz w:val="22"/>
                <w:szCs w:val="22"/>
              </w:rPr>
            </w:pPr>
            <w:r w:rsidRPr="00E070D7">
              <w:rPr>
                <w:rFonts w:asciiTheme="minorHAnsi" w:hAnsiTheme="minorHAnsi" w:cstheme="minorHAnsi"/>
                <w:sz w:val="22"/>
                <w:szCs w:val="22"/>
              </w:rPr>
              <w:t>Councillors reviewed the action log report</w:t>
            </w:r>
            <w:r>
              <w:rPr>
                <w:rFonts w:asciiTheme="minorHAnsi" w:hAnsiTheme="minorHAnsi" w:cstheme="minorHAnsi"/>
                <w:sz w:val="22"/>
                <w:szCs w:val="22"/>
              </w:rPr>
              <w:t xml:space="preserve"> and noted the content. </w:t>
            </w:r>
            <w:r w:rsidR="00321E44">
              <w:rPr>
                <w:rFonts w:asciiTheme="minorHAnsi" w:hAnsiTheme="minorHAnsi" w:cstheme="minorHAnsi"/>
                <w:sz w:val="22"/>
                <w:szCs w:val="22"/>
              </w:rPr>
              <w:t>It was AGREED to remove the completed items</w:t>
            </w:r>
            <w:r w:rsidR="00A63958">
              <w:rPr>
                <w:rFonts w:asciiTheme="minorHAnsi" w:hAnsiTheme="minorHAnsi" w:cstheme="minorHAnsi"/>
                <w:sz w:val="22"/>
                <w:szCs w:val="22"/>
              </w:rPr>
              <w:t xml:space="preserve"> from the list. ACTION KP to follow up with the solicitor for the transfer of land.</w:t>
            </w:r>
            <w:r w:rsidR="006939CA">
              <w:rPr>
                <w:rFonts w:asciiTheme="minorHAnsi" w:hAnsiTheme="minorHAnsi" w:cstheme="minorHAnsi"/>
                <w:sz w:val="22"/>
                <w:szCs w:val="22"/>
              </w:rPr>
              <w:t xml:space="preserve"> The Pightle to be removed from the list. Yvonne AGREED to work with Frank and Tim Hart to move the SID along.</w:t>
            </w:r>
          </w:p>
        </w:tc>
      </w:tr>
      <w:tr w:rsidR="00A63958" w:rsidRPr="00811BDB" w14:paraId="6A17A0AA" w14:textId="77777777" w:rsidTr="00E142C2">
        <w:trPr>
          <w:trHeight w:val="983"/>
        </w:trPr>
        <w:tc>
          <w:tcPr>
            <w:tcW w:w="915" w:type="dxa"/>
          </w:tcPr>
          <w:p w14:paraId="6275B77D" w14:textId="40F7A2EE" w:rsidR="00A63958" w:rsidRDefault="00A63958"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8.</w:t>
            </w:r>
          </w:p>
        </w:tc>
        <w:tc>
          <w:tcPr>
            <w:tcW w:w="9286" w:type="dxa"/>
          </w:tcPr>
          <w:p w14:paraId="23672777" w14:textId="30AF6DC5" w:rsidR="00A63958" w:rsidRDefault="00A63958" w:rsidP="00527ACB">
            <w:pPr>
              <w:rPr>
                <w:rFonts w:asciiTheme="minorHAnsi" w:hAnsiTheme="minorHAnsi" w:cstheme="minorHAnsi"/>
                <w:b/>
                <w:sz w:val="22"/>
                <w:szCs w:val="22"/>
              </w:rPr>
            </w:pPr>
            <w:r>
              <w:rPr>
                <w:rFonts w:asciiTheme="minorHAnsi" w:hAnsiTheme="minorHAnsi" w:cstheme="minorHAnsi"/>
                <w:b/>
                <w:sz w:val="22"/>
                <w:szCs w:val="22"/>
              </w:rPr>
              <w:t>Casual Vacancy</w:t>
            </w:r>
          </w:p>
          <w:p w14:paraId="590D30D7" w14:textId="7AB5CA5F" w:rsidR="00A63958" w:rsidRPr="00A63958" w:rsidRDefault="00A63958" w:rsidP="00527ACB">
            <w:pPr>
              <w:rPr>
                <w:rFonts w:asciiTheme="minorHAnsi" w:hAnsiTheme="minorHAnsi" w:cstheme="minorHAnsi"/>
                <w:bCs/>
                <w:sz w:val="22"/>
                <w:szCs w:val="22"/>
              </w:rPr>
            </w:pPr>
            <w:r>
              <w:rPr>
                <w:rFonts w:asciiTheme="minorHAnsi" w:hAnsiTheme="minorHAnsi" w:cstheme="minorHAnsi"/>
                <w:bCs/>
                <w:sz w:val="22"/>
                <w:szCs w:val="22"/>
              </w:rPr>
              <w:t>Chairman Gerald Brown nominated David Cleland Smith for Co-option. This motion was seconded by Thirza Shaw. The Council voted unanimously in favour. Councillor David Cleland Smith agreed to sign the relevant paperwork.</w:t>
            </w:r>
          </w:p>
        </w:tc>
      </w:tr>
      <w:tr w:rsidR="008D0C0C" w:rsidRPr="00811BDB" w14:paraId="4B9E0461" w14:textId="77777777" w:rsidTr="00527ACB">
        <w:trPr>
          <w:trHeight w:val="800"/>
        </w:trPr>
        <w:tc>
          <w:tcPr>
            <w:tcW w:w="915" w:type="dxa"/>
          </w:tcPr>
          <w:p w14:paraId="2D7DD16C" w14:textId="0D3ADC15" w:rsidR="008D0C0C" w:rsidRDefault="009B7FA6"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9.</w:t>
            </w:r>
          </w:p>
        </w:tc>
        <w:tc>
          <w:tcPr>
            <w:tcW w:w="9286" w:type="dxa"/>
          </w:tcPr>
          <w:p w14:paraId="396C19F3" w14:textId="77777777" w:rsidR="008D0C0C" w:rsidRDefault="008D0C0C" w:rsidP="00527ACB">
            <w:pPr>
              <w:rPr>
                <w:rFonts w:asciiTheme="minorHAnsi" w:hAnsiTheme="minorHAnsi" w:cstheme="minorHAnsi"/>
                <w:b/>
                <w:sz w:val="22"/>
                <w:szCs w:val="22"/>
              </w:rPr>
            </w:pPr>
            <w:r>
              <w:rPr>
                <w:rFonts w:asciiTheme="minorHAnsi" w:hAnsiTheme="minorHAnsi" w:cstheme="minorHAnsi"/>
                <w:b/>
                <w:sz w:val="22"/>
                <w:szCs w:val="22"/>
              </w:rPr>
              <w:t>Public Forum</w:t>
            </w:r>
          </w:p>
          <w:p w14:paraId="4ED7E5F7" w14:textId="09977C96" w:rsidR="005D1EBF" w:rsidRPr="005D1EBF" w:rsidRDefault="005D1EBF" w:rsidP="00527ACB">
            <w:pPr>
              <w:rPr>
                <w:rFonts w:asciiTheme="minorHAnsi" w:hAnsiTheme="minorHAnsi" w:cstheme="minorHAnsi"/>
                <w:bCs/>
                <w:sz w:val="22"/>
                <w:szCs w:val="22"/>
              </w:rPr>
            </w:pPr>
            <w:r w:rsidRPr="00C354DD">
              <w:rPr>
                <w:rFonts w:asciiTheme="minorHAnsi" w:hAnsiTheme="minorHAnsi" w:cstheme="minorHAnsi"/>
                <w:bCs/>
                <w:sz w:val="22"/>
                <w:szCs w:val="22"/>
              </w:rPr>
              <w:t xml:space="preserve">No </w:t>
            </w:r>
            <w:r w:rsidR="00805562" w:rsidRPr="00C354DD">
              <w:rPr>
                <w:rFonts w:asciiTheme="minorHAnsi" w:hAnsiTheme="minorHAnsi" w:cstheme="minorHAnsi"/>
                <w:bCs/>
                <w:sz w:val="22"/>
                <w:szCs w:val="22"/>
              </w:rPr>
              <w:t>matter raised</w:t>
            </w:r>
            <w:r w:rsidRPr="00C354DD">
              <w:rPr>
                <w:rFonts w:asciiTheme="minorHAnsi" w:hAnsiTheme="minorHAnsi" w:cstheme="minorHAnsi"/>
                <w:bCs/>
                <w:sz w:val="22"/>
                <w:szCs w:val="22"/>
              </w:rPr>
              <w:t>.</w:t>
            </w:r>
            <w:r>
              <w:rPr>
                <w:rFonts w:asciiTheme="minorHAnsi" w:hAnsiTheme="minorHAnsi" w:cstheme="minorHAnsi"/>
                <w:bCs/>
                <w:sz w:val="22"/>
                <w:szCs w:val="22"/>
              </w:rPr>
              <w:t xml:space="preserve"> </w:t>
            </w:r>
          </w:p>
        </w:tc>
      </w:tr>
      <w:tr w:rsidR="008D0C0C" w:rsidRPr="00811BDB" w14:paraId="2A8C41DD" w14:textId="77777777" w:rsidTr="00E142C2">
        <w:trPr>
          <w:trHeight w:val="983"/>
        </w:trPr>
        <w:tc>
          <w:tcPr>
            <w:tcW w:w="915" w:type="dxa"/>
          </w:tcPr>
          <w:p w14:paraId="30F98061" w14:textId="77777777" w:rsidR="008D0C0C" w:rsidRDefault="009B7FA6"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10.</w:t>
            </w:r>
          </w:p>
          <w:p w14:paraId="29E6E149" w14:textId="77777777" w:rsidR="009B7FA6" w:rsidRDefault="009B7FA6" w:rsidP="002C130A">
            <w:pPr>
              <w:spacing w:line="360" w:lineRule="auto"/>
              <w:jc w:val="center"/>
              <w:rPr>
                <w:rFonts w:asciiTheme="minorHAnsi" w:hAnsiTheme="minorHAnsi" w:cstheme="minorHAnsi"/>
                <w:b/>
                <w:bCs/>
                <w:sz w:val="22"/>
                <w:szCs w:val="22"/>
              </w:rPr>
            </w:pPr>
          </w:p>
          <w:p w14:paraId="3463A2FE" w14:textId="77777777" w:rsidR="009B7FA6" w:rsidRDefault="009B7FA6" w:rsidP="002C130A">
            <w:pPr>
              <w:spacing w:line="360" w:lineRule="auto"/>
              <w:jc w:val="center"/>
              <w:rPr>
                <w:rFonts w:asciiTheme="minorHAnsi" w:hAnsiTheme="minorHAnsi" w:cstheme="minorHAnsi"/>
                <w:b/>
                <w:bCs/>
                <w:sz w:val="22"/>
                <w:szCs w:val="22"/>
              </w:rPr>
            </w:pPr>
          </w:p>
          <w:p w14:paraId="5398C808" w14:textId="3F1A5C09" w:rsidR="009B7FA6" w:rsidRDefault="009B7FA6" w:rsidP="002C130A">
            <w:pPr>
              <w:spacing w:line="360" w:lineRule="auto"/>
              <w:jc w:val="center"/>
              <w:rPr>
                <w:rFonts w:asciiTheme="minorHAnsi" w:hAnsiTheme="minorHAnsi" w:cstheme="minorHAnsi"/>
                <w:b/>
                <w:bCs/>
                <w:sz w:val="22"/>
                <w:szCs w:val="22"/>
              </w:rPr>
            </w:pPr>
          </w:p>
        </w:tc>
        <w:tc>
          <w:tcPr>
            <w:tcW w:w="9286" w:type="dxa"/>
          </w:tcPr>
          <w:p w14:paraId="60F2AD76" w14:textId="0E513FD5" w:rsidR="00805562" w:rsidRPr="006939CA" w:rsidRDefault="008D0C0C" w:rsidP="00527ACB">
            <w:pPr>
              <w:rPr>
                <w:rFonts w:ascii="Arial" w:hAnsi="Arial" w:cs="Arial"/>
                <w:b/>
                <w:sz w:val="20"/>
                <w:szCs w:val="20"/>
              </w:rPr>
            </w:pPr>
            <w:r w:rsidRPr="006939CA">
              <w:rPr>
                <w:rFonts w:ascii="Arial" w:hAnsi="Arial" w:cs="Arial"/>
                <w:b/>
                <w:sz w:val="20"/>
                <w:szCs w:val="20"/>
              </w:rPr>
              <w:t>County Council Update</w:t>
            </w:r>
          </w:p>
          <w:p w14:paraId="4F7B8ACF" w14:textId="11BAC006" w:rsidR="008D0C0C" w:rsidRPr="006939CA" w:rsidRDefault="00A13896" w:rsidP="00527ACB">
            <w:pPr>
              <w:rPr>
                <w:rFonts w:ascii="Arial" w:hAnsi="Arial" w:cs="Arial"/>
                <w:bCs/>
                <w:sz w:val="20"/>
                <w:szCs w:val="20"/>
              </w:rPr>
            </w:pPr>
            <w:r w:rsidRPr="006939CA">
              <w:rPr>
                <w:rFonts w:ascii="Arial" w:hAnsi="Arial" w:cs="Arial"/>
                <w:bCs/>
                <w:sz w:val="20"/>
                <w:szCs w:val="20"/>
              </w:rPr>
              <w:t xml:space="preserve">Councillor Andrew Stringer </w:t>
            </w:r>
            <w:r w:rsidR="00F80666" w:rsidRPr="006939CA">
              <w:rPr>
                <w:rFonts w:ascii="Arial" w:hAnsi="Arial" w:cs="Arial"/>
                <w:bCs/>
                <w:sz w:val="20"/>
                <w:szCs w:val="20"/>
              </w:rPr>
              <w:t>circulated</w:t>
            </w:r>
            <w:r w:rsidRPr="006939CA">
              <w:rPr>
                <w:rFonts w:ascii="Arial" w:hAnsi="Arial" w:cs="Arial"/>
                <w:bCs/>
                <w:sz w:val="20"/>
                <w:szCs w:val="20"/>
              </w:rPr>
              <w:t xml:space="preserve"> a report to the</w:t>
            </w:r>
            <w:r w:rsidR="00F80666" w:rsidRPr="006939CA">
              <w:rPr>
                <w:rFonts w:ascii="Arial" w:hAnsi="Arial" w:cs="Arial"/>
                <w:bCs/>
                <w:sz w:val="20"/>
                <w:szCs w:val="20"/>
              </w:rPr>
              <w:t xml:space="preserve"> Parish Council. The report included the following items;</w:t>
            </w:r>
          </w:p>
          <w:p w14:paraId="1E427513" w14:textId="77777777" w:rsidR="006939CA" w:rsidRPr="006939CA" w:rsidRDefault="006939CA" w:rsidP="00527ACB">
            <w:pPr>
              <w:spacing w:after="160"/>
              <w:textAlignment w:val="baseline"/>
              <w:rPr>
                <w:rFonts w:ascii="Arial" w:eastAsia="Aptos" w:hAnsi="Arial" w:cs="Arial"/>
                <w:b/>
                <w:bCs/>
                <w:color w:val="000000"/>
                <w:sz w:val="20"/>
                <w:szCs w:val="20"/>
                <w:lang w:eastAsia="en-GB"/>
              </w:rPr>
            </w:pPr>
            <w:r w:rsidRPr="006939CA">
              <w:rPr>
                <w:rFonts w:ascii="Arial" w:eastAsia="Aptos" w:hAnsi="Arial" w:cs="Arial"/>
                <w:b/>
                <w:bCs/>
                <w:color w:val="000000"/>
                <w:sz w:val="20"/>
                <w:szCs w:val="20"/>
                <w:lang w:eastAsia="en-GB"/>
              </w:rPr>
              <w:t>Road Schemes included in Government Five-Year Plan</w:t>
            </w:r>
          </w:p>
          <w:p w14:paraId="76920D90" w14:textId="77777777" w:rsidR="006939CA" w:rsidRPr="006939CA" w:rsidRDefault="006939CA" w:rsidP="00527ACB">
            <w:pPr>
              <w:spacing w:after="160"/>
              <w:textAlignment w:val="baseline"/>
              <w:rPr>
                <w:rFonts w:ascii="Arial" w:eastAsia="Aptos" w:hAnsi="Arial" w:cs="Arial"/>
                <w:color w:val="000000"/>
                <w:sz w:val="20"/>
                <w:szCs w:val="20"/>
                <w:lang w:eastAsia="en-GB"/>
              </w:rPr>
            </w:pPr>
            <w:r w:rsidRPr="006939CA">
              <w:rPr>
                <w:rFonts w:ascii="Arial" w:eastAsia="Aptos" w:hAnsi="Arial" w:cs="Arial"/>
                <w:color w:val="000000"/>
                <w:sz w:val="20"/>
                <w:szCs w:val="20"/>
                <w:lang w:eastAsia="en-GB"/>
              </w:rPr>
              <w:t>The government has announced its five-year Road Investment Strategy for 2026-2031, which includes four key projects in Suffolk:</w:t>
            </w:r>
          </w:p>
          <w:p w14:paraId="5C1F4396" w14:textId="77777777" w:rsidR="006939CA" w:rsidRPr="006939CA" w:rsidRDefault="006939CA" w:rsidP="00527ACB">
            <w:pPr>
              <w:pStyle w:val="ListParagraph"/>
              <w:numPr>
                <w:ilvl w:val="0"/>
                <w:numId w:val="30"/>
              </w:numPr>
              <w:autoSpaceDN w:val="0"/>
              <w:spacing w:after="160"/>
              <w:contextualSpacing w:val="0"/>
              <w:textAlignment w:val="baseline"/>
              <w:rPr>
                <w:rFonts w:ascii="Arial" w:eastAsia="Aptos" w:hAnsi="Arial" w:cs="Arial"/>
                <w:color w:val="000000"/>
                <w:sz w:val="20"/>
                <w:szCs w:val="20"/>
                <w:lang w:eastAsia="en-GB"/>
              </w:rPr>
            </w:pPr>
            <w:r w:rsidRPr="006939CA">
              <w:rPr>
                <w:rFonts w:ascii="Arial" w:eastAsia="Aptos" w:hAnsi="Arial" w:cs="Arial"/>
                <w:b/>
                <w:bCs/>
                <w:color w:val="000000"/>
                <w:sz w:val="20"/>
                <w:szCs w:val="20"/>
                <w:lang w:eastAsia="en-GB"/>
              </w:rPr>
              <w:t>A12 improvements at Woodbridge</w:t>
            </w:r>
            <w:r w:rsidRPr="006939CA">
              <w:rPr>
                <w:rFonts w:ascii="Arial" w:eastAsia="Aptos" w:hAnsi="Arial" w:cs="Arial"/>
                <w:color w:val="000000"/>
                <w:sz w:val="20"/>
                <w:szCs w:val="20"/>
                <w:lang w:eastAsia="en-GB"/>
              </w:rPr>
              <w:t xml:space="preserve"> – a recommitment by the government to funding its share during this period of the £63m scheme to upgrade the A12 between the Seven Hills junction with the A14 and the Woods Lane roundabout, subject to Suffolk County Council submitting the final business case later this year</w:t>
            </w:r>
          </w:p>
          <w:p w14:paraId="3670B3E0" w14:textId="77777777" w:rsidR="006939CA" w:rsidRPr="006939CA" w:rsidRDefault="006939CA" w:rsidP="00527ACB">
            <w:pPr>
              <w:pStyle w:val="ListParagraph"/>
              <w:numPr>
                <w:ilvl w:val="0"/>
                <w:numId w:val="30"/>
              </w:numPr>
              <w:autoSpaceDN w:val="0"/>
              <w:spacing w:after="160"/>
              <w:contextualSpacing w:val="0"/>
              <w:textAlignment w:val="baseline"/>
              <w:rPr>
                <w:rFonts w:ascii="Arial" w:eastAsia="Aptos" w:hAnsi="Arial" w:cs="Arial"/>
                <w:color w:val="000000"/>
                <w:sz w:val="20"/>
                <w:szCs w:val="20"/>
                <w:lang w:eastAsia="en-GB"/>
              </w:rPr>
            </w:pPr>
            <w:r w:rsidRPr="006939CA">
              <w:rPr>
                <w:rFonts w:ascii="Arial" w:eastAsia="Aptos" w:hAnsi="Arial" w:cs="Arial"/>
                <w:b/>
                <w:bCs/>
                <w:color w:val="000000"/>
                <w:sz w:val="20"/>
                <w:szCs w:val="20"/>
                <w:lang w:eastAsia="en-GB"/>
              </w:rPr>
              <w:t>A140 - A1120 Earl Stonham junction improvements</w:t>
            </w:r>
            <w:r w:rsidRPr="006939CA">
              <w:rPr>
                <w:rFonts w:ascii="Arial" w:eastAsia="Aptos" w:hAnsi="Arial" w:cs="Arial"/>
                <w:color w:val="000000"/>
                <w:sz w:val="20"/>
                <w:szCs w:val="20"/>
                <w:lang w:eastAsia="en-GB"/>
              </w:rPr>
              <w:t xml:space="preserve"> – this has been classed as a scheme ‘recommended to continue’, where the government accepts work on developing improvements should go ahead during this period. However, the work will be subject to affordability, value for money and deliverability assessments.</w:t>
            </w:r>
          </w:p>
          <w:p w14:paraId="1CB15ECF" w14:textId="77777777" w:rsidR="006939CA" w:rsidRPr="006939CA" w:rsidRDefault="006939CA" w:rsidP="00527ACB">
            <w:pPr>
              <w:pStyle w:val="ListParagraph"/>
              <w:numPr>
                <w:ilvl w:val="0"/>
                <w:numId w:val="30"/>
              </w:numPr>
              <w:autoSpaceDN w:val="0"/>
              <w:spacing w:after="160"/>
              <w:contextualSpacing w:val="0"/>
              <w:textAlignment w:val="baseline"/>
              <w:rPr>
                <w:rFonts w:ascii="Arial" w:eastAsia="Aptos" w:hAnsi="Arial" w:cs="Arial"/>
                <w:b/>
                <w:bCs/>
                <w:color w:val="000000"/>
                <w:sz w:val="20"/>
                <w:szCs w:val="20"/>
                <w:lang w:eastAsia="en-GB"/>
              </w:rPr>
            </w:pPr>
            <w:r w:rsidRPr="006939CA">
              <w:rPr>
                <w:rFonts w:ascii="Arial" w:eastAsia="Aptos" w:hAnsi="Arial" w:cs="Arial"/>
                <w:b/>
                <w:bCs/>
                <w:color w:val="000000"/>
                <w:sz w:val="20"/>
                <w:szCs w:val="20"/>
                <w:lang w:eastAsia="en-GB"/>
              </w:rPr>
              <w:lastRenderedPageBreak/>
              <w:t xml:space="preserve">Improvements to the A11 Fiveways junction near Mildenhall </w:t>
            </w:r>
            <w:r w:rsidRPr="006939CA">
              <w:rPr>
                <w:rFonts w:ascii="Arial" w:eastAsia="Aptos" w:hAnsi="Arial" w:cs="Arial"/>
                <w:color w:val="000000"/>
                <w:sz w:val="20"/>
                <w:szCs w:val="20"/>
                <w:lang w:eastAsia="en-GB"/>
              </w:rPr>
              <w:t>– the government and National Highways will continue to develop this scheme but it will not be delivered before 2031</w:t>
            </w:r>
          </w:p>
          <w:p w14:paraId="5B8EFB25" w14:textId="77777777" w:rsidR="006939CA" w:rsidRPr="006939CA" w:rsidRDefault="006939CA" w:rsidP="00527ACB">
            <w:pPr>
              <w:pStyle w:val="ListParagraph"/>
              <w:numPr>
                <w:ilvl w:val="0"/>
                <w:numId w:val="30"/>
              </w:numPr>
              <w:autoSpaceDN w:val="0"/>
              <w:spacing w:after="160"/>
              <w:contextualSpacing w:val="0"/>
              <w:textAlignment w:val="baseline"/>
              <w:rPr>
                <w:rFonts w:ascii="Arial" w:eastAsia="Aptos" w:hAnsi="Arial" w:cs="Arial"/>
                <w:b/>
                <w:bCs/>
                <w:color w:val="000000"/>
                <w:sz w:val="20"/>
                <w:szCs w:val="20"/>
                <w:lang w:eastAsia="en-GB"/>
              </w:rPr>
            </w:pPr>
            <w:r w:rsidRPr="006939CA">
              <w:rPr>
                <w:rFonts w:ascii="Arial" w:eastAsia="Aptos" w:hAnsi="Arial" w:cs="Arial"/>
                <w:b/>
                <w:bCs/>
                <w:color w:val="000000"/>
                <w:sz w:val="20"/>
                <w:szCs w:val="20"/>
                <w:lang w:eastAsia="en-GB"/>
              </w:rPr>
              <w:t>Improvements to the A12/A14 Copdock Interchange</w:t>
            </w:r>
            <w:r w:rsidRPr="006939CA">
              <w:rPr>
                <w:rFonts w:ascii="Arial" w:eastAsia="Aptos" w:hAnsi="Arial" w:cs="Arial"/>
                <w:color w:val="000000"/>
                <w:sz w:val="20"/>
                <w:szCs w:val="20"/>
                <w:lang w:eastAsia="en-GB"/>
              </w:rPr>
              <w:t xml:space="preserve"> – the government and National Highways will continue to develop this scheme but it will not be delivered before 2031</w:t>
            </w:r>
          </w:p>
          <w:p w14:paraId="67FF4A28" w14:textId="4E9AA47B" w:rsidR="006939CA" w:rsidRPr="006939CA" w:rsidRDefault="006939CA" w:rsidP="00527ACB">
            <w:pPr>
              <w:spacing w:after="160"/>
              <w:textAlignment w:val="baseline"/>
              <w:rPr>
                <w:rFonts w:ascii="Arial" w:eastAsia="Aptos" w:hAnsi="Arial" w:cs="Arial"/>
                <w:color w:val="000000"/>
                <w:sz w:val="20"/>
                <w:szCs w:val="20"/>
                <w:lang w:eastAsia="en-GB"/>
              </w:rPr>
            </w:pPr>
            <w:r w:rsidRPr="006939CA">
              <w:rPr>
                <w:rFonts w:ascii="Arial" w:eastAsia="Aptos" w:hAnsi="Arial" w:cs="Arial"/>
                <w:color w:val="000000"/>
                <w:sz w:val="20"/>
                <w:szCs w:val="20"/>
                <w:lang w:eastAsia="en-GB"/>
              </w:rPr>
              <w:t xml:space="preserve">More information about the projects the government is committing to for 2026-2031 can be found here: </w:t>
            </w:r>
            <w:hyperlink r:id="rId8" w:history="1">
              <w:r w:rsidRPr="006939CA">
                <w:rPr>
                  <w:rStyle w:val="Hyperlink"/>
                  <w:rFonts w:ascii="Arial" w:eastAsia="Aptos" w:hAnsi="Arial" w:cs="Arial"/>
                  <w:sz w:val="20"/>
                  <w:szCs w:val="20"/>
                  <w:lang w:eastAsia="en-GB"/>
                </w:rPr>
                <w:t>https://maps.dft.gov.uk/road-schemes-spring-2026/index.html</w:t>
              </w:r>
            </w:hyperlink>
            <w:r w:rsidRPr="006939CA">
              <w:rPr>
                <w:rFonts w:ascii="Arial" w:eastAsia="Aptos" w:hAnsi="Arial" w:cs="Arial"/>
                <w:color w:val="000000"/>
                <w:sz w:val="20"/>
                <w:szCs w:val="20"/>
                <w:lang w:eastAsia="en-GB"/>
              </w:rPr>
              <w:t xml:space="preserve"> </w:t>
            </w:r>
          </w:p>
          <w:p w14:paraId="47CCCA08" w14:textId="77777777" w:rsidR="006939CA" w:rsidRPr="006939CA" w:rsidRDefault="006939CA" w:rsidP="00527ACB">
            <w:pPr>
              <w:spacing w:after="160"/>
              <w:textAlignment w:val="baseline"/>
              <w:rPr>
                <w:rFonts w:ascii="Arial" w:eastAsia="Aptos" w:hAnsi="Arial" w:cs="Arial"/>
                <w:b/>
                <w:bCs/>
                <w:color w:val="000000"/>
                <w:sz w:val="20"/>
                <w:szCs w:val="20"/>
                <w:lang w:eastAsia="en-GB"/>
              </w:rPr>
            </w:pPr>
            <w:r w:rsidRPr="006939CA">
              <w:rPr>
                <w:rFonts w:ascii="Arial" w:eastAsia="Aptos" w:hAnsi="Arial" w:cs="Arial"/>
                <w:b/>
                <w:bCs/>
                <w:color w:val="000000"/>
                <w:sz w:val="20"/>
                <w:szCs w:val="20"/>
                <w:lang w:eastAsia="en-GB"/>
              </w:rPr>
              <w:t>Homes for Ukraine: Ukraine Permission Extension Scheme Launched</w:t>
            </w:r>
          </w:p>
          <w:p w14:paraId="166F6528" w14:textId="77777777" w:rsidR="006939CA" w:rsidRPr="006939CA" w:rsidRDefault="006939CA" w:rsidP="00527ACB">
            <w:pPr>
              <w:spacing w:after="160"/>
              <w:textAlignment w:val="baseline"/>
              <w:rPr>
                <w:rFonts w:ascii="Arial" w:eastAsia="Aptos" w:hAnsi="Arial" w:cs="Arial"/>
                <w:color w:val="000000"/>
                <w:sz w:val="20"/>
                <w:szCs w:val="20"/>
                <w:lang w:eastAsia="en-GB"/>
              </w:rPr>
            </w:pPr>
            <w:r w:rsidRPr="006939CA">
              <w:rPr>
                <w:rFonts w:ascii="Arial" w:eastAsia="Aptos" w:hAnsi="Arial" w:cs="Arial"/>
                <w:color w:val="000000"/>
                <w:sz w:val="20"/>
                <w:szCs w:val="20"/>
                <w:lang w:eastAsia="en-GB"/>
              </w:rPr>
              <w:t>The government has introduced the Ukraine Permission Extension Scheme (UPES) to allow people living in the UK under an existing Ukraine Visa scheme to apply to extend their stay in the UK for a further 18 months when their valid Ukrainian visa expires. If the application is successful, Ukrainian guests will be able to continue to live, work and study in the UK and access public funds. Guests must actively apply to extend their visa (it will not happen automatically) when their current permission has 90 days or less remaining, and they must be physically present in the UK while applying and not leave the UK while the application is being processed.</w:t>
            </w:r>
          </w:p>
          <w:p w14:paraId="706191D5" w14:textId="1DA4EE95" w:rsidR="006939CA" w:rsidRPr="006939CA" w:rsidRDefault="006939CA" w:rsidP="00527ACB">
            <w:pPr>
              <w:spacing w:after="160"/>
              <w:textAlignment w:val="baseline"/>
              <w:rPr>
                <w:rFonts w:ascii="Arial" w:eastAsia="Aptos" w:hAnsi="Arial" w:cs="Arial"/>
                <w:color w:val="000000"/>
                <w:sz w:val="20"/>
                <w:szCs w:val="20"/>
                <w:lang w:eastAsia="en-GB"/>
              </w:rPr>
            </w:pPr>
            <w:r w:rsidRPr="006939CA">
              <w:rPr>
                <w:rFonts w:ascii="Arial" w:eastAsia="Aptos" w:hAnsi="Arial" w:cs="Arial"/>
                <w:color w:val="000000"/>
                <w:sz w:val="20"/>
                <w:szCs w:val="20"/>
                <w:lang w:eastAsia="en-GB"/>
              </w:rPr>
              <w:t xml:space="preserve">More information on the extension scheme can be found here: </w:t>
            </w:r>
            <w:hyperlink r:id="rId9" w:history="1">
              <w:r w:rsidRPr="006939CA">
                <w:rPr>
                  <w:rStyle w:val="Hyperlink"/>
                  <w:rFonts w:ascii="Arial" w:eastAsia="Aptos" w:hAnsi="Arial" w:cs="Arial"/>
                  <w:sz w:val="20"/>
                  <w:szCs w:val="20"/>
                  <w:lang w:eastAsia="en-GB"/>
                </w:rPr>
                <w:t>https://www.gov.uk/guidance/applying-to-the-ukraine-permission-extension-scheme</w:t>
              </w:r>
            </w:hyperlink>
          </w:p>
          <w:p w14:paraId="6A248360" w14:textId="77777777" w:rsidR="006939CA" w:rsidRPr="006939CA" w:rsidRDefault="006939CA" w:rsidP="00527ACB">
            <w:pPr>
              <w:spacing w:after="160"/>
              <w:textAlignment w:val="baseline"/>
              <w:rPr>
                <w:rFonts w:ascii="Arial" w:eastAsia="Aptos" w:hAnsi="Arial" w:cs="Arial"/>
                <w:b/>
                <w:bCs/>
                <w:color w:val="000000"/>
                <w:sz w:val="20"/>
                <w:szCs w:val="20"/>
                <w:lang w:eastAsia="en-GB"/>
              </w:rPr>
            </w:pPr>
            <w:r w:rsidRPr="006939CA">
              <w:rPr>
                <w:rFonts w:ascii="Arial" w:eastAsia="Aptos" w:hAnsi="Arial" w:cs="Arial"/>
                <w:b/>
                <w:bCs/>
                <w:color w:val="000000"/>
                <w:sz w:val="20"/>
                <w:szCs w:val="20"/>
                <w:lang w:eastAsia="en-GB"/>
              </w:rPr>
              <w:t>New Chair for Suffolk Business Board</w:t>
            </w:r>
          </w:p>
          <w:p w14:paraId="098A4BCF" w14:textId="72478182" w:rsidR="006939CA" w:rsidRPr="006939CA" w:rsidRDefault="006939CA" w:rsidP="00527ACB">
            <w:pPr>
              <w:spacing w:after="160"/>
              <w:textAlignment w:val="baseline"/>
              <w:rPr>
                <w:rFonts w:ascii="Arial" w:eastAsia="Aptos" w:hAnsi="Arial" w:cs="Arial"/>
                <w:color w:val="000000"/>
                <w:sz w:val="20"/>
                <w:szCs w:val="20"/>
                <w:lang w:eastAsia="en-GB"/>
              </w:rPr>
            </w:pPr>
            <w:r w:rsidRPr="006939CA">
              <w:rPr>
                <w:rFonts w:ascii="Arial" w:eastAsia="Aptos" w:hAnsi="Arial" w:cs="Arial"/>
                <w:color w:val="000000"/>
                <w:sz w:val="20"/>
                <w:szCs w:val="20"/>
                <w:lang w:eastAsia="en-GB"/>
              </w:rPr>
              <w:t xml:space="preserve">The Suffolk Business Board has appointed Lisa Perkins, Chief People Officer and Director of Growth Partnership at </w:t>
            </w:r>
            <w:proofErr w:type="spellStart"/>
            <w:r w:rsidRPr="006939CA">
              <w:rPr>
                <w:rFonts w:ascii="Arial" w:eastAsia="Aptos" w:hAnsi="Arial" w:cs="Arial"/>
                <w:color w:val="000000"/>
                <w:sz w:val="20"/>
                <w:szCs w:val="20"/>
                <w:lang w:eastAsia="en-GB"/>
              </w:rPr>
              <w:t>Plexal</w:t>
            </w:r>
            <w:proofErr w:type="spellEnd"/>
            <w:r w:rsidRPr="006939CA">
              <w:rPr>
                <w:rFonts w:ascii="Arial" w:eastAsia="Aptos" w:hAnsi="Arial" w:cs="Arial"/>
                <w:color w:val="000000"/>
                <w:sz w:val="20"/>
                <w:szCs w:val="20"/>
                <w:lang w:eastAsia="en-GB"/>
              </w:rPr>
              <w:t xml:space="preserve">, as its new Chair for the forthcoming year. Lisa is an existing Board member, and takes over from Mark Pendlington, who is stepping down from a two-year term in the role. The Suffolk Business Board is administered by the council but led by local business representatives to oversee funded programmes supporting business growth and skills development across Suffolk. As Chair, Lisa will work with the rest of the Board and local business partners to promote its ongoing programme of clean and inclusive growth across the local economy. Four other appointments have also been made to the Board, bringing in expertise in agri-food, clean energy, port and logistics and the visitor (tourist) economy: Bee </w:t>
            </w:r>
            <w:proofErr w:type="spellStart"/>
            <w:r w:rsidRPr="006939CA">
              <w:rPr>
                <w:rFonts w:ascii="Arial" w:eastAsia="Aptos" w:hAnsi="Arial" w:cs="Arial"/>
                <w:color w:val="000000"/>
                <w:sz w:val="20"/>
                <w:szCs w:val="20"/>
                <w:lang w:eastAsia="en-GB"/>
              </w:rPr>
              <w:t>Kemball</w:t>
            </w:r>
            <w:proofErr w:type="spellEnd"/>
            <w:r w:rsidRPr="006939CA">
              <w:rPr>
                <w:rFonts w:ascii="Arial" w:eastAsia="Aptos" w:hAnsi="Arial" w:cs="Arial"/>
                <w:color w:val="000000"/>
                <w:sz w:val="20"/>
                <w:szCs w:val="20"/>
                <w:lang w:eastAsia="en-GB"/>
              </w:rPr>
              <w:t xml:space="preserve">, Managing Director of </w:t>
            </w:r>
            <w:proofErr w:type="spellStart"/>
            <w:r w:rsidRPr="006939CA">
              <w:rPr>
                <w:rFonts w:ascii="Arial" w:eastAsia="Aptos" w:hAnsi="Arial" w:cs="Arial"/>
                <w:color w:val="000000"/>
                <w:sz w:val="20"/>
                <w:szCs w:val="20"/>
                <w:lang w:eastAsia="en-GB"/>
              </w:rPr>
              <w:t>Debach</w:t>
            </w:r>
            <w:proofErr w:type="spellEnd"/>
            <w:r w:rsidRPr="006939CA">
              <w:rPr>
                <w:rFonts w:ascii="Arial" w:eastAsia="Aptos" w:hAnsi="Arial" w:cs="Arial"/>
                <w:color w:val="000000"/>
                <w:sz w:val="20"/>
                <w:szCs w:val="20"/>
                <w:lang w:eastAsia="en-GB"/>
              </w:rPr>
              <w:t xml:space="preserve"> Enterprises Ltd, Jonathan Reynolds, Managing Director of </w:t>
            </w:r>
            <w:proofErr w:type="spellStart"/>
            <w:r w:rsidRPr="006939CA">
              <w:rPr>
                <w:rFonts w:ascii="Arial" w:eastAsia="Aptos" w:hAnsi="Arial" w:cs="Arial"/>
                <w:color w:val="000000"/>
                <w:sz w:val="20"/>
                <w:szCs w:val="20"/>
                <w:lang w:eastAsia="en-GB"/>
              </w:rPr>
              <w:t>Opergy</w:t>
            </w:r>
            <w:proofErr w:type="spellEnd"/>
            <w:r w:rsidRPr="006939CA">
              <w:rPr>
                <w:rFonts w:ascii="Arial" w:eastAsia="Aptos" w:hAnsi="Arial" w:cs="Arial"/>
                <w:color w:val="000000"/>
                <w:sz w:val="20"/>
                <w:szCs w:val="20"/>
                <w:lang w:eastAsia="en-GB"/>
              </w:rPr>
              <w:t xml:space="preserve"> Group, Genevieve Christie, Chief Executive Officer of First Light Festival CIC and Andrew Wilkinson, formerly Chief Executive Officer at The University of Manchester Innovation Factory Ltd.</w:t>
            </w:r>
          </w:p>
          <w:p w14:paraId="198AF521" w14:textId="77777777" w:rsidR="006939CA" w:rsidRPr="006939CA" w:rsidRDefault="006939CA" w:rsidP="00527ACB">
            <w:pPr>
              <w:spacing w:after="160"/>
              <w:textAlignment w:val="baseline"/>
              <w:rPr>
                <w:rFonts w:ascii="Arial" w:eastAsia="Aptos" w:hAnsi="Arial" w:cs="Arial"/>
                <w:b/>
                <w:bCs/>
                <w:color w:val="000000"/>
                <w:sz w:val="20"/>
                <w:szCs w:val="20"/>
                <w:lang w:eastAsia="en-GB"/>
              </w:rPr>
            </w:pPr>
            <w:r w:rsidRPr="006939CA">
              <w:rPr>
                <w:rFonts w:ascii="Arial" w:eastAsia="Aptos" w:hAnsi="Arial" w:cs="Arial"/>
                <w:b/>
                <w:bCs/>
                <w:color w:val="000000"/>
                <w:sz w:val="20"/>
                <w:szCs w:val="20"/>
                <w:lang w:eastAsia="en-GB"/>
              </w:rPr>
              <w:t>Pupils Pitch for School Active Travel Funding</w:t>
            </w:r>
          </w:p>
          <w:p w14:paraId="02EABDEC" w14:textId="77777777" w:rsidR="006939CA" w:rsidRPr="006939CA" w:rsidRDefault="006939CA" w:rsidP="00527ACB">
            <w:pPr>
              <w:spacing w:after="160"/>
              <w:textAlignment w:val="baseline"/>
              <w:rPr>
                <w:rFonts w:ascii="Arial" w:eastAsia="Aptos" w:hAnsi="Arial" w:cs="Arial"/>
                <w:color w:val="000000"/>
                <w:sz w:val="20"/>
                <w:szCs w:val="20"/>
                <w:lang w:eastAsia="en-GB"/>
              </w:rPr>
            </w:pPr>
            <w:r w:rsidRPr="006939CA">
              <w:rPr>
                <w:rFonts w:ascii="Arial" w:eastAsia="Aptos" w:hAnsi="Arial" w:cs="Arial"/>
                <w:color w:val="000000"/>
                <w:sz w:val="20"/>
                <w:szCs w:val="20"/>
                <w:lang w:eastAsia="en-GB"/>
              </w:rPr>
              <w:t xml:space="preserve">School pupils from across Suffolk took part in a Dragon’s Den style event at Endeavour House to secure active travel funding for their schools. The event, part of the Active Travel Ambassador programme with secondary schools, was delivered by </w:t>
            </w:r>
            <w:proofErr w:type="spellStart"/>
            <w:r w:rsidRPr="006939CA">
              <w:rPr>
                <w:rFonts w:ascii="Arial" w:eastAsia="Aptos" w:hAnsi="Arial" w:cs="Arial"/>
                <w:color w:val="000000"/>
                <w:sz w:val="20"/>
                <w:szCs w:val="20"/>
                <w:lang w:eastAsia="en-GB"/>
              </w:rPr>
              <w:t>Modeshift</w:t>
            </w:r>
            <w:proofErr w:type="spellEnd"/>
            <w:r w:rsidRPr="006939CA">
              <w:rPr>
                <w:rFonts w:ascii="Arial" w:eastAsia="Aptos" w:hAnsi="Arial" w:cs="Arial"/>
                <w:color w:val="000000"/>
                <w:sz w:val="20"/>
                <w:szCs w:val="20"/>
                <w:lang w:eastAsia="en-GB"/>
              </w:rPr>
              <w:t>. They provided £200 of funding which was matched by Suffolk County Council to provide £400 available for each school, with an additional £50 for the best presentation. Schools can use the money for anything from competition prizes to promotional materials, and the following projects were put forward:</w:t>
            </w:r>
          </w:p>
          <w:p w14:paraId="0284AC6D" w14:textId="77777777" w:rsidR="006939CA" w:rsidRPr="006939CA" w:rsidRDefault="006939CA" w:rsidP="00527ACB">
            <w:pPr>
              <w:pStyle w:val="ListParagraph"/>
              <w:numPr>
                <w:ilvl w:val="0"/>
                <w:numId w:val="31"/>
              </w:numPr>
              <w:autoSpaceDN w:val="0"/>
              <w:spacing w:after="160"/>
              <w:contextualSpacing w:val="0"/>
              <w:textAlignment w:val="baseline"/>
              <w:rPr>
                <w:rFonts w:ascii="Arial" w:eastAsia="Aptos" w:hAnsi="Arial" w:cs="Arial"/>
                <w:color w:val="000000"/>
                <w:sz w:val="20"/>
                <w:szCs w:val="20"/>
                <w:lang w:eastAsia="en-GB"/>
              </w:rPr>
            </w:pPr>
            <w:r w:rsidRPr="006939CA">
              <w:rPr>
                <w:rFonts w:ascii="Arial" w:eastAsia="Aptos" w:hAnsi="Arial" w:cs="Arial"/>
                <w:b/>
                <w:bCs/>
                <w:color w:val="000000"/>
                <w:sz w:val="20"/>
                <w:szCs w:val="20"/>
                <w:lang w:eastAsia="en-GB"/>
              </w:rPr>
              <w:t>Northgate High School in Ipswich</w:t>
            </w:r>
            <w:r w:rsidRPr="006939CA">
              <w:rPr>
                <w:rFonts w:ascii="Arial" w:eastAsia="Aptos" w:hAnsi="Arial" w:cs="Arial"/>
                <w:color w:val="000000"/>
                <w:sz w:val="20"/>
                <w:szCs w:val="20"/>
                <w:lang w:eastAsia="en-GB"/>
              </w:rPr>
              <w:t xml:space="preserve"> – is promoting active travel through a ‘golden bike lock’ competition and a prize wheel for students who walk, cycle, or travel sustainably to school. It is also encouraging students who face barriers to active travel to take part by walking, helping everyone experience the benefits of physical activity </w:t>
            </w:r>
          </w:p>
          <w:p w14:paraId="36D79317" w14:textId="77777777" w:rsidR="006939CA" w:rsidRPr="006939CA" w:rsidRDefault="006939CA" w:rsidP="00527ACB">
            <w:pPr>
              <w:pStyle w:val="ListParagraph"/>
              <w:numPr>
                <w:ilvl w:val="0"/>
                <w:numId w:val="31"/>
              </w:numPr>
              <w:autoSpaceDN w:val="0"/>
              <w:spacing w:after="160"/>
              <w:contextualSpacing w:val="0"/>
              <w:textAlignment w:val="baseline"/>
              <w:rPr>
                <w:rFonts w:ascii="Arial" w:eastAsia="Aptos" w:hAnsi="Arial" w:cs="Arial"/>
                <w:color w:val="000000"/>
                <w:sz w:val="20"/>
                <w:szCs w:val="20"/>
                <w:lang w:eastAsia="en-GB"/>
              </w:rPr>
            </w:pPr>
            <w:r w:rsidRPr="006939CA">
              <w:rPr>
                <w:rFonts w:ascii="Arial" w:eastAsia="Aptos" w:hAnsi="Arial" w:cs="Arial"/>
                <w:b/>
                <w:bCs/>
                <w:color w:val="000000"/>
                <w:sz w:val="20"/>
                <w:szCs w:val="20"/>
                <w:lang w:eastAsia="en-GB"/>
              </w:rPr>
              <w:t>Ormiston Endeavour Academy in Ipswich</w:t>
            </w:r>
            <w:r w:rsidRPr="006939CA">
              <w:rPr>
                <w:rFonts w:ascii="Arial" w:eastAsia="Aptos" w:hAnsi="Arial" w:cs="Arial"/>
                <w:color w:val="000000"/>
                <w:sz w:val="20"/>
                <w:szCs w:val="20"/>
                <w:lang w:eastAsia="en-GB"/>
              </w:rPr>
              <w:t xml:space="preserve"> – is encouraging active travel by rewarding students with tokens which can be exchanged for prizes. The school is also running a photo competition, inviting students to capture and share what they see on their journey to school</w:t>
            </w:r>
          </w:p>
          <w:p w14:paraId="07329A64" w14:textId="77777777" w:rsidR="006939CA" w:rsidRPr="006939CA" w:rsidRDefault="006939CA" w:rsidP="00527ACB">
            <w:pPr>
              <w:pStyle w:val="ListParagraph"/>
              <w:numPr>
                <w:ilvl w:val="0"/>
                <w:numId w:val="31"/>
              </w:numPr>
              <w:autoSpaceDN w:val="0"/>
              <w:spacing w:after="160"/>
              <w:contextualSpacing w:val="0"/>
              <w:textAlignment w:val="baseline"/>
              <w:rPr>
                <w:rFonts w:ascii="Arial" w:eastAsia="Aptos" w:hAnsi="Arial" w:cs="Arial"/>
                <w:color w:val="000000"/>
                <w:sz w:val="20"/>
                <w:szCs w:val="20"/>
                <w:lang w:eastAsia="en-GB"/>
              </w:rPr>
            </w:pPr>
            <w:r w:rsidRPr="006939CA">
              <w:rPr>
                <w:rFonts w:ascii="Arial" w:eastAsia="Aptos" w:hAnsi="Arial" w:cs="Arial"/>
                <w:b/>
                <w:bCs/>
                <w:color w:val="000000"/>
                <w:sz w:val="20"/>
                <w:szCs w:val="20"/>
                <w:lang w:eastAsia="en-GB"/>
              </w:rPr>
              <w:t>Claydon High School</w:t>
            </w:r>
            <w:r w:rsidRPr="006939CA">
              <w:rPr>
                <w:rFonts w:ascii="Arial" w:eastAsia="Aptos" w:hAnsi="Arial" w:cs="Arial"/>
                <w:color w:val="000000"/>
                <w:sz w:val="20"/>
                <w:szCs w:val="20"/>
                <w:lang w:eastAsia="en-GB"/>
              </w:rPr>
              <w:t xml:space="preserve"> – the school Green Team organised a Sustainable Travel Day, rewarding students and staff who travel actively with raffle tickets and prizes, alongside a “golden bike lock’ competition. It is also exploring ways to promote active travel year-round and have highlighted safer walking routes and crossings around the school </w:t>
            </w:r>
          </w:p>
          <w:p w14:paraId="3B59B3A3" w14:textId="77777777" w:rsidR="006939CA" w:rsidRPr="006939CA" w:rsidRDefault="006939CA" w:rsidP="00527ACB">
            <w:pPr>
              <w:pStyle w:val="ListParagraph"/>
              <w:numPr>
                <w:ilvl w:val="0"/>
                <w:numId w:val="31"/>
              </w:numPr>
              <w:autoSpaceDN w:val="0"/>
              <w:spacing w:after="160"/>
              <w:contextualSpacing w:val="0"/>
              <w:textAlignment w:val="baseline"/>
              <w:rPr>
                <w:rFonts w:ascii="Arial" w:eastAsia="Aptos" w:hAnsi="Arial" w:cs="Arial"/>
                <w:color w:val="000000"/>
                <w:sz w:val="20"/>
                <w:szCs w:val="20"/>
                <w:lang w:eastAsia="en-GB"/>
              </w:rPr>
            </w:pPr>
            <w:r w:rsidRPr="006939CA">
              <w:rPr>
                <w:rFonts w:ascii="Arial" w:eastAsia="Aptos" w:hAnsi="Arial" w:cs="Arial"/>
                <w:b/>
                <w:bCs/>
                <w:color w:val="000000"/>
                <w:sz w:val="20"/>
                <w:szCs w:val="20"/>
                <w:lang w:eastAsia="en-GB"/>
              </w:rPr>
              <w:t>Hadleigh High School</w:t>
            </w:r>
            <w:r w:rsidRPr="006939CA">
              <w:rPr>
                <w:rFonts w:ascii="Arial" w:eastAsia="Aptos" w:hAnsi="Arial" w:cs="Arial"/>
                <w:color w:val="000000"/>
                <w:sz w:val="20"/>
                <w:szCs w:val="20"/>
                <w:lang w:eastAsia="en-GB"/>
              </w:rPr>
              <w:t xml:space="preserve"> – the school’s Eco Committee is bringing back its successful ‘Hidden in Hadleigh’ initiative, hiding painted rocks along popular walking routes for students to find </w:t>
            </w:r>
            <w:r w:rsidRPr="006939CA">
              <w:rPr>
                <w:rFonts w:ascii="Arial" w:eastAsia="Aptos" w:hAnsi="Arial" w:cs="Arial"/>
                <w:color w:val="000000"/>
                <w:sz w:val="20"/>
                <w:szCs w:val="20"/>
                <w:lang w:eastAsia="en-GB"/>
              </w:rPr>
              <w:lastRenderedPageBreak/>
              <w:t>and exchange for prizes. It has also introduced a points system that rewards active and sustainable travel</w:t>
            </w:r>
          </w:p>
          <w:p w14:paraId="7B4D4EBA" w14:textId="77777777" w:rsidR="006939CA" w:rsidRPr="006939CA" w:rsidRDefault="006939CA" w:rsidP="00527ACB">
            <w:pPr>
              <w:pStyle w:val="ListParagraph"/>
              <w:numPr>
                <w:ilvl w:val="0"/>
                <w:numId w:val="31"/>
              </w:numPr>
              <w:autoSpaceDN w:val="0"/>
              <w:spacing w:after="160"/>
              <w:contextualSpacing w:val="0"/>
              <w:textAlignment w:val="baseline"/>
              <w:rPr>
                <w:rFonts w:ascii="Arial" w:eastAsia="Aptos" w:hAnsi="Arial" w:cs="Arial"/>
                <w:color w:val="000000"/>
                <w:sz w:val="20"/>
                <w:szCs w:val="20"/>
                <w:lang w:eastAsia="en-GB"/>
              </w:rPr>
            </w:pPr>
            <w:r w:rsidRPr="006939CA">
              <w:rPr>
                <w:rFonts w:ascii="Arial" w:eastAsia="Aptos" w:hAnsi="Arial" w:cs="Arial"/>
                <w:b/>
                <w:bCs/>
                <w:color w:val="000000"/>
                <w:sz w:val="20"/>
                <w:szCs w:val="20"/>
                <w:lang w:eastAsia="en-GB"/>
              </w:rPr>
              <w:t>King Edward VI School in Bury St Edmunds</w:t>
            </w:r>
            <w:r w:rsidRPr="006939CA">
              <w:rPr>
                <w:rFonts w:ascii="Arial" w:eastAsia="Aptos" w:hAnsi="Arial" w:cs="Arial"/>
                <w:color w:val="000000"/>
                <w:sz w:val="20"/>
                <w:szCs w:val="20"/>
                <w:lang w:eastAsia="en-GB"/>
              </w:rPr>
              <w:t xml:space="preserve"> – proposed a ‘golden bike lock’ prize alongside daily rewards for pupils who walk or cycle to school and suggested collaborating with nearby schools on a joint active travel campaign.</w:t>
            </w:r>
          </w:p>
          <w:p w14:paraId="3EE66392" w14:textId="0B456905" w:rsidR="006939CA" w:rsidRPr="006939CA" w:rsidRDefault="006939CA" w:rsidP="00527ACB">
            <w:pPr>
              <w:spacing w:after="160"/>
              <w:textAlignment w:val="baseline"/>
              <w:rPr>
                <w:rFonts w:ascii="Arial" w:eastAsia="Aptos" w:hAnsi="Arial" w:cs="Arial"/>
                <w:color w:val="000000"/>
                <w:sz w:val="20"/>
                <w:szCs w:val="20"/>
                <w:lang w:eastAsia="en-GB"/>
              </w:rPr>
            </w:pPr>
            <w:r w:rsidRPr="006939CA">
              <w:rPr>
                <w:rFonts w:ascii="Arial" w:eastAsia="Aptos" w:hAnsi="Arial" w:cs="Arial"/>
                <w:color w:val="000000"/>
                <w:sz w:val="20"/>
                <w:szCs w:val="20"/>
                <w:lang w:eastAsia="en-GB"/>
              </w:rPr>
              <w:t xml:space="preserve">Schools that took part in the event last year have all reported an increase in active travel, with more pupils choosing to cycle or walk to and from school.  </w:t>
            </w:r>
          </w:p>
          <w:p w14:paraId="2786A657" w14:textId="77777777" w:rsidR="006939CA" w:rsidRPr="006939CA" w:rsidRDefault="006939CA" w:rsidP="00527ACB">
            <w:pPr>
              <w:spacing w:after="160"/>
              <w:textAlignment w:val="baseline"/>
              <w:rPr>
                <w:rFonts w:ascii="Arial" w:eastAsia="Aptos" w:hAnsi="Arial" w:cs="Arial"/>
                <w:b/>
                <w:bCs/>
                <w:color w:val="000000"/>
                <w:sz w:val="20"/>
                <w:szCs w:val="20"/>
                <w:lang w:eastAsia="en-GB"/>
              </w:rPr>
            </w:pPr>
            <w:r w:rsidRPr="006939CA">
              <w:rPr>
                <w:rFonts w:ascii="Arial" w:eastAsia="Aptos" w:hAnsi="Arial" w:cs="Arial"/>
                <w:b/>
                <w:bCs/>
                <w:color w:val="000000"/>
                <w:sz w:val="20"/>
                <w:szCs w:val="20"/>
                <w:lang w:eastAsia="en-GB"/>
              </w:rPr>
              <w:t>Suffolk Ramps Up Energy Sector Training</w:t>
            </w:r>
          </w:p>
          <w:p w14:paraId="73A82A53" w14:textId="77777777" w:rsidR="006939CA" w:rsidRPr="006939CA" w:rsidRDefault="006939CA" w:rsidP="00527ACB">
            <w:pPr>
              <w:spacing w:after="160"/>
              <w:textAlignment w:val="baseline"/>
              <w:rPr>
                <w:rFonts w:ascii="Arial" w:eastAsia="Aptos" w:hAnsi="Arial" w:cs="Arial"/>
                <w:color w:val="000000"/>
                <w:sz w:val="20"/>
                <w:szCs w:val="20"/>
                <w:lang w:eastAsia="en-GB"/>
              </w:rPr>
            </w:pPr>
            <w:r w:rsidRPr="006939CA">
              <w:rPr>
                <w:rFonts w:ascii="Arial" w:eastAsia="Aptos" w:hAnsi="Arial" w:cs="Arial"/>
                <w:color w:val="000000"/>
                <w:sz w:val="20"/>
                <w:szCs w:val="20"/>
                <w:lang w:eastAsia="en-GB"/>
              </w:rPr>
              <w:t>Suffolk Economy and West Suffolk College are launching the second phase of their Energy Readiness Programme to support employers as they prepare for major developments, including Sizewell C, growing investment in renewable energy, and the emergence of new clean energy technologies. Project partners will include Suffolk Chamber of Commerce, Suffolk New College and East Coast College. The programme aims to help local people gain the skills needed for well-paid careers and give businesses the confidence to grow, recruit and take advantage of the new opportunities emerging across the energy industry. Employers taking part will be able to access a bursary to help them reduce the costs that can prevent people from undertaking training. There will also be more training options, including new courses shaped by what local employers say they need, extra support for apprenticeships to make it easier for businesses to bring in and train new talent, a focus on innovation to encourage employers to explore new energy solutions and improved monitoring and evaluation to make sure the programme delivers real benefits and adapts as the sector evolves.</w:t>
            </w:r>
          </w:p>
          <w:p w14:paraId="273EAD54" w14:textId="190FDE5F" w:rsidR="00A7463F" w:rsidRPr="006939CA" w:rsidRDefault="006939CA" w:rsidP="00527ACB">
            <w:pPr>
              <w:spacing w:after="160"/>
              <w:textAlignment w:val="baseline"/>
              <w:rPr>
                <w:rFonts w:ascii="Arial" w:eastAsia="Aptos" w:hAnsi="Arial" w:cs="Arial"/>
                <w:color w:val="000000"/>
                <w:sz w:val="20"/>
                <w:szCs w:val="20"/>
                <w:lang w:eastAsia="en-GB"/>
              </w:rPr>
            </w:pPr>
            <w:r w:rsidRPr="006939CA">
              <w:rPr>
                <w:rFonts w:ascii="Arial" w:eastAsia="Aptos" w:hAnsi="Arial" w:cs="Arial"/>
                <w:color w:val="000000"/>
                <w:sz w:val="20"/>
                <w:szCs w:val="20"/>
                <w:lang w:eastAsia="en-GB"/>
              </w:rPr>
              <w:t xml:space="preserve">Phase two will also introduce training designed specifically for work on the Sizewell C site, including courses covering minimum onsite standards and </w:t>
            </w:r>
            <w:proofErr w:type="gramStart"/>
            <w:r w:rsidRPr="006939CA">
              <w:rPr>
                <w:rFonts w:ascii="Arial" w:eastAsia="Aptos" w:hAnsi="Arial" w:cs="Arial"/>
                <w:color w:val="000000"/>
                <w:sz w:val="20"/>
                <w:szCs w:val="20"/>
                <w:lang w:eastAsia="en-GB"/>
              </w:rPr>
              <w:t>Fit</w:t>
            </w:r>
            <w:proofErr w:type="gramEnd"/>
            <w:r w:rsidRPr="006939CA">
              <w:rPr>
                <w:rFonts w:ascii="Arial" w:eastAsia="Aptos" w:hAnsi="Arial" w:cs="Arial"/>
                <w:color w:val="000000"/>
                <w:sz w:val="20"/>
                <w:szCs w:val="20"/>
                <w:lang w:eastAsia="en-GB"/>
              </w:rPr>
              <w:t xml:space="preserve"> for Sizewell requirements. It will also support skills development across Suffolk’s wider energy economy, linking with initiatives such as Freeport East and offering training in emerging technologies.</w:t>
            </w:r>
          </w:p>
        </w:tc>
      </w:tr>
      <w:tr w:rsidR="008D0C0C" w:rsidRPr="00811BDB" w14:paraId="4D019543" w14:textId="77777777" w:rsidTr="00E142C2">
        <w:trPr>
          <w:trHeight w:val="983"/>
        </w:trPr>
        <w:tc>
          <w:tcPr>
            <w:tcW w:w="915" w:type="dxa"/>
          </w:tcPr>
          <w:p w14:paraId="09757623" w14:textId="72390FA4" w:rsidR="008D0C0C" w:rsidRDefault="006939CA" w:rsidP="00507FA7">
            <w:pPr>
              <w:spacing w:line="360" w:lineRule="auto"/>
              <w:rPr>
                <w:rFonts w:asciiTheme="minorHAnsi" w:hAnsiTheme="minorHAnsi" w:cstheme="minorHAnsi"/>
                <w:b/>
                <w:bCs/>
                <w:sz w:val="22"/>
                <w:szCs w:val="22"/>
              </w:rPr>
            </w:pPr>
            <w:r>
              <w:rPr>
                <w:rFonts w:asciiTheme="minorHAnsi" w:hAnsiTheme="minorHAnsi" w:cstheme="minorHAnsi"/>
                <w:b/>
                <w:bCs/>
                <w:sz w:val="22"/>
                <w:szCs w:val="22"/>
              </w:rPr>
              <w:lastRenderedPageBreak/>
              <w:t>11.</w:t>
            </w:r>
          </w:p>
        </w:tc>
        <w:tc>
          <w:tcPr>
            <w:tcW w:w="9286" w:type="dxa"/>
          </w:tcPr>
          <w:p w14:paraId="06FB037E" w14:textId="2E573EE5" w:rsidR="008D0C0C" w:rsidRPr="00AD049F" w:rsidRDefault="008D0C0C" w:rsidP="00527ACB">
            <w:pPr>
              <w:rPr>
                <w:rFonts w:ascii="Arial" w:hAnsi="Arial" w:cs="Arial"/>
                <w:b/>
                <w:sz w:val="20"/>
                <w:szCs w:val="20"/>
              </w:rPr>
            </w:pPr>
            <w:r w:rsidRPr="00AD049F">
              <w:rPr>
                <w:rFonts w:ascii="Arial" w:hAnsi="Arial" w:cs="Arial"/>
                <w:b/>
                <w:sz w:val="20"/>
                <w:szCs w:val="20"/>
              </w:rPr>
              <w:t xml:space="preserve">District Council Update </w:t>
            </w:r>
          </w:p>
          <w:p w14:paraId="56395C6D" w14:textId="77777777" w:rsidR="006939CA" w:rsidRPr="00AD049F" w:rsidRDefault="008D0C0C" w:rsidP="00527ACB">
            <w:pPr>
              <w:rPr>
                <w:rFonts w:ascii="Arial" w:hAnsi="Arial" w:cs="Arial"/>
                <w:bCs/>
                <w:sz w:val="20"/>
                <w:szCs w:val="20"/>
              </w:rPr>
            </w:pPr>
            <w:r w:rsidRPr="00AD049F">
              <w:rPr>
                <w:rFonts w:ascii="Arial" w:hAnsi="Arial" w:cs="Arial"/>
                <w:bCs/>
                <w:sz w:val="20"/>
                <w:szCs w:val="20"/>
              </w:rPr>
              <w:t xml:space="preserve">Councillor </w:t>
            </w:r>
            <w:r w:rsidR="00222113" w:rsidRPr="00AD049F">
              <w:rPr>
                <w:rFonts w:ascii="Arial" w:hAnsi="Arial" w:cs="Arial"/>
                <w:bCs/>
                <w:sz w:val="20"/>
                <w:szCs w:val="20"/>
              </w:rPr>
              <w:t>Agnes Watson</w:t>
            </w:r>
            <w:r w:rsidRPr="00AD049F">
              <w:rPr>
                <w:rFonts w:ascii="Arial" w:hAnsi="Arial" w:cs="Arial"/>
                <w:bCs/>
                <w:sz w:val="20"/>
                <w:szCs w:val="20"/>
              </w:rPr>
              <w:t xml:space="preserve"> circulated the </w:t>
            </w:r>
            <w:proofErr w:type="gramStart"/>
            <w:r w:rsidRPr="00AD049F">
              <w:rPr>
                <w:rFonts w:ascii="Arial" w:hAnsi="Arial" w:cs="Arial"/>
                <w:bCs/>
                <w:sz w:val="20"/>
                <w:szCs w:val="20"/>
              </w:rPr>
              <w:t>District</w:t>
            </w:r>
            <w:proofErr w:type="gramEnd"/>
            <w:r w:rsidRPr="00AD049F">
              <w:rPr>
                <w:rFonts w:ascii="Arial" w:hAnsi="Arial" w:cs="Arial"/>
                <w:bCs/>
                <w:sz w:val="20"/>
                <w:szCs w:val="20"/>
              </w:rPr>
              <w:t xml:space="preserve"> update to the Council. </w:t>
            </w:r>
            <w:r w:rsidR="00A57A73" w:rsidRPr="00AD049F">
              <w:rPr>
                <w:rFonts w:ascii="Arial" w:hAnsi="Arial" w:cs="Arial"/>
                <w:bCs/>
                <w:sz w:val="20"/>
                <w:szCs w:val="20"/>
              </w:rPr>
              <w:t xml:space="preserve">The following points were noted; </w:t>
            </w:r>
          </w:p>
          <w:p w14:paraId="67320088" w14:textId="6138C71E" w:rsidR="006939CA" w:rsidRPr="00AD049F" w:rsidRDefault="006939CA" w:rsidP="00527ACB">
            <w:pPr>
              <w:rPr>
                <w:rStyle w:val="eop"/>
                <w:rFonts w:ascii="Arial" w:hAnsi="Arial" w:cs="Arial"/>
                <w:bCs/>
                <w:sz w:val="20"/>
                <w:szCs w:val="20"/>
              </w:rPr>
            </w:pPr>
            <w:r w:rsidRPr="00AD049F">
              <w:rPr>
                <w:rFonts w:ascii="Arial" w:hAnsi="Arial" w:cs="Arial"/>
                <w:b/>
                <w:sz w:val="20"/>
                <w:szCs w:val="20"/>
              </w:rPr>
              <w:t>Local government reform</w:t>
            </w:r>
            <w:r w:rsidRPr="00AD049F">
              <w:rPr>
                <w:rFonts w:ascii="Arial" w:hAnsi="Arial" w:cs="Arial"/>
                <w:bCs/>
                <w:sz w:val="20"/>
                <w:szCs w:val="20"/>
              </w:rPr>
              <w:t xml:space="preserve"> - </w:t>
            </w:r>
            <w:r w:rsidRPr="00AD049F">
              <w:rPr>
                <w:rStyle w:val="normaltextrun"/>
                <w:rFonts w:ascii="Arial" w:hAnsi="Arial" w:cs="Arial"/>
                <w:sz w:val="20"/>
                <w:szCs w:val="20"/>
              </w:rPr>
              <w:t>The government has decided that there will be 3 unitary authorities in Suffolk.</w:t>
            </w:r>
            <w:r w:rsidRPr="00AD049F">
              <w:rPr>
                <w:rStyle w:val="eop"/>
                <w:rFonts w:ascii="Arial" w:hAnsi="Arial" w:cs="Arial"/>
                <w:sz w:val="20"/>
                <w:szCs w:val="20"/>
              </w:rPr>
              <w:t> </w:t>
            </w:r>
            <w:r w:rsidRPr="00AD049F">
              <w:rPr>
                <w:rFonts w:ascii="Arial" w:hAnsi="Arial" w:cs="Arial"/>
                <w:color w:val="333333"/>
                <w:sz w:val="20"/>
                <w:szCs w:val="20"/>
              </w:rPr>
              <w:t xml:space="preserve">The 3 new unitary councils have provisionally been called Central and East Suffolk, Ipswich and South Suffolk and West Suffolk. </w:t>
            </w:r>
            <w:r w:rsidRPr="00AD049F">
              <w:rPr>
                <w:rStyle w:val="eop"/>
                <w:rFonts w:ascii="Arial" w:hAnsi="Arial" w:cs="Arial"/>
                <w:sz w:val="20"/>
                <w:szCs w:val="20"/>
              </w:rPr>
              <w:t xml:space="preserve">A new website </w:t>
            </w:r>
            <w:proofErr w:type="gramStart"/>
            <w:r w:rsidRPr="00AD049F">
              <w:rPr>
                <w:rStyle w:val="eop"/>
                <w:rFonts w:ascii="Arial" w:hAnsi="Arial" w:cs="Arial"/>
                <w:sz w:val="20"/>
                <w:szCs w:val="20"/>
              </w:rPr>
              <w:t xml:space="preserve">developed </w:t>
            </w:r>
            <w:r w:rsidR="00AD049F">
              <w:rPr>
                <w:rStyle w:val="eop"/>
                <w:rFonts w:ascii="Arial" w:hAnsi="Arial" w:cs="Arial"/>
                <w:sz w:val="20"/>
                <w:szCs w:val="20"/>
              </w:rPr>
              <w:t xml:space="preserve"> </w:t>
            </w:r>
            <w:r w:rsidRPr="00AD049F">
              <w:rPr>
                <w:rStyle w:val="eop"/>
                <w:rFonts w:ascii="Arial" w:hAnsi="Arial" w:cs="Arial"/>
                <w:sz w:val="20"/>
                <w:szCs w:val="20"/>
              </w:rPr>
              <w:t>by</w:t>
            </w:r>
            <w:proofErr w:type="gramEnd"/>
            <w:r w:rsidRPr="00AD049F">
              <w:rPr>
                <w:rStyle w:val="eop"/>
                <w:rFonts w:ascii="Arial" w:hAnsi="Arial" w:cs="Arial"/>
                <w:sz w:val="20"/>
                <w:szCs w:val="20"/>
              </w:rPr>
              <w:t xml:space="preserve"> all the Suffolk councils detailing the proposed boundaries, names and warding with an interactive map has been developed. </w:t>
            </w:r>
            <w:hyperlink r:id="rId10" w:history="1">
              <w:r w:rsidRPr="00AD049F">
                <w:rPr>
                  <w:rFonts w:ascii="Arial" w:eastAsia="Calibri" w:hAnsi="Arial" w:cs="Arial"/>
                  <w:color w:val="0000FF"/>
                  <w:sz w:val="20"/>
                  <w:szCs w:val="20"/>
                  <w:u w:val="single"/>
                  <w:lang w:val="en-US"/>
                </w:rPr>
                <w:t>Home - Future Suffolk</w:t>
              </w:r>
            </w:hyperlink>
            <w:r w:rsidRPr="00AD049F">
              <w:rPr>
                <w:rFonts w:ascii="Arial" w:eastAsia="Calibri" w:hAnsi="Arial" w:cs="Arial"/>
                <w:sz w:val="20"/>
                <w:szCs w:val="20"/>
                <w:lang w:val="en-US"/>
              </w:rPr>
              <w:t xml:space="preserve"> </w:t>
            </w:r>
            <w:r w:rsidRPr="00AD049F">
              <w:rPr>
                <w:rFonts w:ascii="Arial" w:hAnsi="Arial" w:cs="Arial"/>
                <w:sz w:val="20"/>
                <w:szCs w:val="20"/>
              </w:rPr>
              <w:t>Residents can ask questions through the website and make comments</w:t>
            </w:r>
            <w:r w:rsidRPr="00AD049F">
              <w:rPr>
                <w:rStyle w:val="eop"/>
                <w:rFonts w:ascii="Arial" w:hAnsi="Arial" w:cs="Arial"/>
                <w:color w:val="467886"/>
                <w:sz w:val="20"/>
                <w:szCs w:val="20"/>
              </w:rPr>
              <w:t>.</w:t>
            </w:r>
          </w:p>
          <w:p w14:paraId="2087DD4F" w14:textId="5723BAED" w:rsidR="006939CA" w:rsidRPr="00AD049F" w:rsidRDefault="006939CA" w:rsidP="00527ACB">
            <w:pPr>
              <w:pStyle w:val="NormalWeb"/>
              <w:rPr>
                <w:rStyle w:val="normaltextrun"/>
                <w:rFonts w:ascii="Arial" w:hAnsi="Arial" w:cs="Arial"/>
                <w:color w:val="000000"/>
                <w:sz w:val="20"/>
                <w:szCs w:val="20"/>
              </w:rPr>
            </w:pPr>
            <w:r w:rsidRPr="00AD049F">
              <w:rPr>
                <w:rStyle w:val="normaltextrun"/>
                <w:rFonts w:ascii="Arial" w:hAnsi="Arial" w:cs="Arial"/>
                <w:color w:val="000000"/>
                <w:sz w:val="20"/>
                <w:szCs w:val="20"/>
              </w:rPr>
              <w:t>Elections to the new ‘shadow’ unitary authorities will take place in May 2027.</w:t>
            </w:r>
            <w:r w:rsidRPr="00AD049F">
              <w:rPr>
                <w:rStyle w:val="normaltextrun"/>
                <w:rFonts w:ascii="Arial" w:hAnsi="Arial" w:cs="Arial"/>
                <w:sz w:val="20"/>
                <w:szCs w:val="20"/>
              </w:rPr>
              <w:t> The </w:t>
            </w:r>
            <w:r w:rsidRPr="00AD049F">
              <w:rPr>
                <w:rStyle w:val="normaltextrun"/>
                <w:rFonts w:ascii="Arial" w:hAnsi="Arial" w:cs="Arial"/>
                <w:color w:val="000000"/>
                <w:sz w:val="20"/>
                <w:szCs w:val="20"/>
              </w:rPr>
              <w:t>unitary councils will take over f</w:t>
            </w:r>
            <w:r w:rsidRPr="00AD049F">
              <w:rPr>
                <w:rStyle w:val="normaltextrun"/>
                <w:rFonts w:ascii="Arial" w:hAnsi="Arial" w:cs="Arial"/>
                <w:sz w:val="20"/>
                <w:szCs w:val="20"/>
              </w:rPr>
              <w:t>ormal </w:t>
            </w:r>
            <w:r w:rsidRPr="00AD049F">
              <w:rPr>
                <w:rStyle w:val="normaltextrun"/>
                <w:rFonts w:ascii="Arial" w:hAnsi="Arial" w:cs="Arial"/>
                <w:color w:val="000000"/>
                <w:sz w:val="20"/>
                <w:szCs w:val="20"/>
              </w:rPr>
              <w:t>responsibilities o</w:t>
            </w:r>
            <w:r w:rsidRPr="00AD049F">
              <w:rPr>
                <w:rStyle w:val="normaltextrun"/>
                <w:rFonts w:ascii="Arial" w:hAnsi="Arial" w:cs="Arial"/>
                <w:sz w:val="20"/>
                <w:szCs w:val="20"/>
              </w:rPr>
              <w:t>n </w:t>
            </w:r>
            <w:r w:rsidRPr="00AD049F">
              <w:rPr>
                <w:rStyle w:val="normaltextrun"/>
                <w:rFonts w:ascii="Arial" w:hAnsi="Arial" w:cs="Arial"/>
                <w:color w:val="000000"/>
                <w:sz w:val="20"/>
                <w:szCs w:val="20"/>
              </w:rPr>
              <w:t>vesting day April 1</w:t>
            </w:r>
            <w:r w:rsidRPr="00AD049F">
              <w:rPr>
                <w:rStyle w:val="normaltextrun"/>
                <w:rFonts w:ascii="Arial" w:hAnsi="Arial" w:cs="Arial"/>
                <w:color w:val="000000"/>
                <w:sz w:val="20"/>
                <w:szCs w:val="20"/>
                <w:vertAlign w:val="superscript"/>
              </w:rPr>
              <w:t>st</w:t>
            </w:r>
            <w:r w:rsidRPr="00AD049F">
              <w:rPr>
                <w:rStyle w:val="normaltextrun"/>
                <w:rFonts w:ascii="Arial" w:hAnsi="Arial" w:cs="Arial"/>
                <w:color w:val="000000"/>
                <w:sz w:val="20"/>
                <w:szCs w:val="20"/>
              </w:rPr>
              <w:t xml:space="preserve"> 2028. Until then, the existing County and District Councils will continue to deliver services as normal. This transition period is to enable detailed work on reorganisation to take place.</w:t>
            </w:r>
          </w:p>
          <w:p w14:paraId="2D584893" w14:textId="77777777" w:rsidR="006939CA" w:rsidRPr="00AD049F" w:rsidRDefault="006939CA" w:rsidP="00527ACB">
            <w:pPr>
              <w:pStyle w:val="paragraph"/>
              <w:spacing w:before="0" w:beforeAutospacing="0" w:after="0" w:afterAutospacing="0"/>
              <w:textAlignment w:val="baseline"/>
              <w:rPr>
                <w:rFonts w:ascii="Arial" w:hAnsi="Arial" w:cs="Arial"/>
                <w:sz w:val="20"/>
                <w:szCs w:val="20"/>
              </w:rPr>
            </w:pPr>
            <w:r w:rsidRPr="00AD049F">
              <w:rPr>
                <w:rStyle w:val="normaltextrun"/>
                <w:rFonts w:ascii="Arial" w:hAnsi="Arial" w:cs="Arial"/>
                <w:b/>
                <w:bCs/>
                <w:color w:val="000000"/>
                <w:sz w:val="20"/>
                <w:szCs w:val="20"/>
              </w:rPr>
              <w:t>Funding for Neighbourhood Plans</w:t>
            </w:r>
            <w:r w:rsidRPr="00AD049F">
              <w:rPr>
                <w:rStyle w:val="normaltextrun"/>
                <w:rFonts w:ascii="Arial" w:hAnsi="Arial" w:cs="Arial"/>
                <w:color w:val="000000"/>
                <w:sz w:val="20"/>
                <w:szCs w:val="20"/>
              </w:rPr>
              <w:t xml:space="preserve"> - </w:t>
            </w:r>
            <w:r w:rsidRPr="00AD049F">
              <w:rPr>
                <w:rStyle w:val="normaltextrun"/>
                <w:rFonts w:ascii="Arial" w:hAnsi="Arial" w:cs="Arial"/>
                <w:sz w:val="20"/>
                <w:szCs w:val="20"/>
              </w:rPr>
              <w:t>MSDC has now introduced funding of up to £20,000 to support Parish Councils in the preparation of Neighbourhood Development Plans/Reviews which seek to allocate sites for housing development that make an agreed contribution to meeting the district-wide housing needs. The council has invited</w:t>
            </w:r>
            <w:r w:rsidRPr="00AD049F">
              <w:rPr>
                <w:rFonts w:ascii="Arial" w:hAnsi="Arial" w:cs="Arial"/>
                <w:sz w:val="20"/>
                <w:szCs w:val="20"/>
              </w:rPr>
              <w:t xml:space="preserve"> initial expressions of interest to be submitted by Friday 15th May. The neighbourhood plan has statutory weight and status in the planning process – and are used to help guide and decide planning applications in conjunction with the Mid Suffolk Joint Local Plan.</w:t>
            </w:r>
          </w:p>
          <w:p w14:paraId="3178720B" w14:textId="6911DC62" w:rsidR="006939CA" w:rsidRPr="00AD049F" w:rsidRDefault="006939CA" w:rsidP="00527ACB">
            <w:pPr>
              <w:pStyle w:val="paragraph"/>
              <w:spacing w:before="0" w:beforeAutospacing="0" w:after="0" w:afterAutospacing="0"/>
              <w:textAlignment w:val="baseline"/>
              <w:rPr>
                <w:rFonts w:ascii="Arial" w:hAnsi="Arial" w:cs="Arial"/>
                <w:sz w:val="20"/>
                <w:szCs w:val="20"/>
              </w:rPr>
            </w:pPr>
          </w:p>
          <w:p w14:paraId="2105DC55" w14:textId="77777777" w:rsidR="006939CA" w:rsidRPr="00AD049F" w:rsidRDefault="006939CA" w:rsidP="00527ACB">
            <w:pPr>
              <w:pStyle w:val="paragraph"/>
              <w:spacing w:before="0" w:beforeAutospacing="0" w:after="0" w:afterAutospacing="0"/>
              <w:textAlignment w:val="baseline"/>
              <w:rPr>
                <w:rFonts w:ascii="Arial" w:hAnsi="Arial" w:cs="Arial"/>
                <w:color w:val="2E3136"/>
                <w:sz w:val="20"/>
                <w:szCs w:val="20"/>
                <w:shd w:val="clear" w:color="auto" w:fill="FFFFFF"/>
              </w:rPr>
            </w:pPr>
            <w:r w:rsidRPr="00AD049F">
              <w:rPr>
                <w:rFonts w:ascii="Arial" w:hAnsi="Arial" w:cs="Arial"/>
                <w:b/>
                <w:bCs/>
                <w:sz w:val="20"/>
                <w:szCs w:val="20"/>
              </w:rPr>
              <w:t>Stowmarket Innovation Gateway</w:t>
            </w:r>
            <w:r w:rsidRPr="00AD049F">
              <w:rPr>
                <w:rFonts w:ascii="Arial" w:hAnsi="Arial" w:cs="Arial"/>
                <w:sz w:val="20"/>
                <w:szCs w:val="20"/>
              </w:rPr>
              <w:t xml:space="preserve"> - </w:t>
            </w:r>
            <w:r w:rsidRPr="00AD049F">
              <w:rPr>
                <w:rFonts w:ascii="Arial" w:hAnsi="Arial" w:cs="Arial"/>
                <w:color w:val="2E3136"/>
                <w:sz w:val="20"/>
                <w:szCs w:val="20"/>
                <w:shd w:val="clear" w:color="auto" w:fill="FFFFFF"/>
              </w:rPr>
              <w:t>Mid Suffolk District Council’s Stowmarket Innovation Gateway, a collaboration between Freeport East and MSDC is set to open in July. It offers office spaces for high growth start-ups, collaboration and innovation areas, meeting rooms, a café and high-quality training spaces.</w:t>
            </w:r>
            <w:r w:rsidRPr="00AD049F">
              <w:rPr>
                <w:rFonts w:ascii="Arial" w:hAnsi="Arial" w:cs="Arial"/>
                <w:color w:val="0B0C0C"/>
                <w:sz w:val="20"/>
                <w:szCs w:val="20"/>
                <w:shd w:val="clear" w:color="auto" w:fill="FFFFFF"/>
              </w:rPr>
              <w:t xml:space="preserve"> This centre was designed with growing sectors such as the green economy and digital/AI technology in mind. </w:t>
            </w:r>
            <w:r w:rsidRPr="00AD049F">
              <w:rPr>
                <w:rFonts w:ascii="Arial" w:hAnsi="Arial" w:cs="Arial"/>
                <w:color w:val="2E3136"/>
                <w:sz w:val="20"/>
                <w:szCs w:val="20"/>
                <w:shd w:val="clear" w:color="auto" w:fill="FFFFFF"/>
              </w:rPr>
              <w:t>The project has also been delivered in partnership with Universities of Suffolk and Essex, West Suffolk College, Suffolk New College and Colchester Institute who will be delivering a programme of professional development courses to address the region’s skills gap.</w:t>
            </w:r>
          </w:p>
          <w:p w14:paraId="62A5FF82" w14:textId="78E26378" w:rsidR="006939CA" w:rsidRPr="00AD049F" w:rsidRDefault="006939CA" w:rsidP="00527ACB">
            <w:pPr>
              <w:pStyle w:val="paragraph"/>
              <w:spacing w:before="0" w:beforeAutospacing="0" w:after="0" w:afterAutospacing="0"/>
              <w:textAlignment w:val="baseline"/>
              <w:rPr>
                <w:rFonts w:ascii="Arial" w:hAnsi="Arial" w:cs="Arial"/>
                <w:sz w:val="20"/>
                <w:szCs w:val="20"/>
              </w:rPr>
            </w:pPr>
          </w:p>
          <w:p w14:paraId="4384B3BE" w14:textId="77777777" w:rsidR="006939CA" w:rsidRPr="00AD049F" w:rsidRDefault="006939CA" w:rsidP="00527ACB">
            <w:pPr>
              <w:rPr>
                <w:rFonts w:ascii="Arial" w:hAnsi="Arial" w:cs="Arial"/>
                <w:sz w:val="20"/>
                <w:szCs w:val="20"/>
              </w:rPr>
            </w:pPr>
            <w:r w:rsidRPr="00AD049F">
              <w:rPr>
                <w:rFonts w:ascii="Arial" w:hAnsi="Arial" w:cs="Arial"/>
                <w:b/>
                <w:bCs/>
                <w:sz w:val="20"/>
                <w:szCs w:val="20"/>
              </w:rPr>
              <w:lastRenderedPageBreak/>
              <w:t>Better Recycling</w:t>
            </w:r>
            <w:r w:rsidRPr="00AD049F">
              <w:rPr>
                <w:rFonts w:ascii="Arial" w:hAnsi="Arial" w:cs="Arial"/>
                <w:sz w:val="20"/>
                <w:szCs w:val="20"/>
              </w:rPr>
              <w:t xml:space="preserve"> - Residents should have received their new bins, if any streets/ houses have not received please let us know.</w:t>
            </w:r>
          </w:p>
          <w:p w14:paraId="54F04EB2" w14:textId="77777777" w:rsidR="006939CA" w:rsidRPr="00AD049F" w:rsidRDefault="006939CA" w:rsidP="00527ACB">
            <w:pPr>
              <w:rPr>
                <w:rFonts w:ascii="Arial" w:hAnsi="Arial" w:cs="Arial"/>
                <w:sz w:val="20"/>
                <w:szCs w:val="20"/>
              </w:rPr>
            </w:pPr>
            <w:r w:rsidRPr="00AD049F">
              <w:rPr>
                <w:rFonts w:ascii="Arial" w:hAnsi="Arial" w:cs="Arial"/>
                <w:sz w:val="20"/>
                <w:szCs w:val="20"/>
              </w:rPr>
              <w:t xml:space="preserve">The </w:t>
            </w:r>
            <w:hyperlink r:id="rId11" w:history="1">
              <w:r w:rsidRPr="00AD049F">
                <w:rPr>
                  <w:rStyle w:val="Hyperlink"/>
                  <w:rFonts w:ascii="Arial" w:hAnsi="Arial" w:cs="Arial"/>
                  <w:sz w:val="20"/>
                  <w:szCs w:val="20"/>
                </w:rPr>
                <w:t>food waste video</w:t>
              </w:r>
            </w:hyperlink>
            <w:r w:rsidRPr="00AD049F">
              <w:rPr>
                <w:rFonts w:ascii="Arial" w:hAnsi="Arial" w:cs="Arial"/>
                <w:sz w:val="20"/>
                <w:szCs w:val="20"/>
              </w:rPr>
              <w:t xml:space="preserve"> is now available alongside a whole host of information on the MSDC website </w:t>
            </w:r>
            <w:hyperlink r:id="rId12" w:history="1">
              <w:r w:rsidRPr="00AD049F">
                <w:rPr>
                  <w:rStyle w:val="Hyperlink"/>
                  <w:rFonts w:ascii="Arial" w:hAnsi="Arial" w:cs="Arial"/>
                  <w:sz w:val="20"/>
                  <w:szCs w:val="20"/>
                </w:rPr>
                <w:t>www.midsuffolk.gov.uk/future-changes-to-bin-collections</w:t>
              </w:r>
            </w:hyperlink>
          </w:p>
          <w:p w14:paraId="2207F83B" w14:textId="77777777" w:rsidR="006939CA" w:rsidRPr="00AD049F" w:rsidRDefault="006939CA" w:rsidP="00527ACB">
            <w:pPr>
              <w:rPr>
                <w:rFonts w:ascii="Arial" w:eastAsiaTheme="minorHAnsi" w:hAnsi="Arial" w:cs="Arial"/>
                <w:sz w:val="20"/>
                <w:szCs w:val="20"/>
              </w:rPr>
            </w:pPr>
          </w:p>
          <w:p w14:paraId="26CAA2B0" w14:textId="7A7238D5" w:rsidR="006939CA" w:rsidRPr="00AD049F" w:rsidRDefault="006939CA" w:rsidP="00527ACB">
            <w:pPr>
              <w:rPr>
                <w:rFonts w:ascii="Arial" w:hAnsi="Arial" w:cs="Arial"/>
                <w:sz w:val="20"/>
                <w:szCs w:val="20"/>
              </w:rPr>
            </w:pPr>
            <w:r w:rsidRPr="00AD049F">
              <w:rPr>
                <w:rFonts w:ascii="Arial" w:hAnsi="Arial" w:cs="Arial"/>
                <w:sz w:val="20"/>
                <w:szCs w:val="20"/>
              </w:rPr>
              <w:t>The primary information pack being sent out this week will contain a calendar advising residents which bin is due to be collected on which day. Any residents who have not received their new bins can contact their District Councillors directly.</w:t>
            </w:r>
            <w:r w:rsidR="005D7921">
              <w:rPr>
                <w:rFonts w:ascii="Arial" w:hAnsi="Arial" w:cs="Arial"/>
                <w:sz w:val="20"/>
                <w:szCs w:val="20"/>
              </w:rPr>
              <w:t xml:space="preserve"> The new arrangements start from 2 June.</w:t>
            </w:r>
          </w:p>
          <w:p w14:paraId="3394FBD6" w14:textId="77777777" w:rsidR="006939CA" w:rsidRPr="00AD049F" w:rsidRDefault="006939CA" w:rsidP="00527ACB">
            <w:pPr>
              <w:rPr>
                <w:rFonts w:ascii="Arial" w:hAnsi="Arial" w:cs="Arial"/>
                <w:sz w:val="20"/>
                <w:szCs w:val="20"/>
              </w:rPr>
            </w:pPr>
          </w:p>
          <w:p w14:paraId="6836F0F2" w14:textId="6E9471E4" w:rsidR="006939CA" w:rsidRPr="00AD049F" w:rsidRDefault="006939CA" w:rsidP="00527ACB">
            <w:pPr>
              <w:rPr>
                <w:rFonts w:ascii="Arial" w:hAnsi="Arial" w:cs="Arial"/>
                <w:sz w:val="20"/>
                <w:szCs w:val="20"/>
              </w:rPr>
            </w:pPr>
            <w:r w:rsidRPr="00AD049F">
              <w:rPr>
                <w:rFonts w:ascii="Arial" w:hAnsi="Arial" w:cs="Arial"/>
                <w:b/>
                <w:bCs/>
                <w:sz w:val="20"/>
                <w:szCs w:val="20"/>
              </w:rPr>
              <w:t>Locality Grants</w:t>
            </w:r>
            <w:r w:rsidRPr="00AD049F">
              <w:rPr>
                <w:rFonts w:ascii="Arial" w:hAnsi="Arial" w:cs="Arial"/>
                <w:sz w:val="20"/>
                <w:szCs w:val="20"/>
              </w:rPr>
              <w:t xml:space="preserve"> – These are now open for 2026/27</w:t>
            </w:r>
          </w:p>
          <w:p w14:paraId="40BC08AF" w14:textId="77777777" w:rsidR="00AD049F" w:rsidRPr="00AD049F" w:rsidRDefault="00AD049F" w:rsidP="00527ACB">
            <w:pPr>
              <w:rPr>
                <w:rFonts w:ascii="Arial" w:hAnsi="Arial" w:cs="Arial"/>
                <w:sz w:val="20"/>
                <w:szCs w:val="20"/>
              </w:rPr>
            </w:pPr>
          </w:p>
          <w:p w14:paraId="3C066F51" w14:textId="592F42D6" w:rsidR="006939CA" w:rsidRDefault="00AD049F" w:rsidP="00527ACB">
            <w:pPr>
              <w:rPr>
                <w:rFonts w:ascii="Arial" w:hAnsi="Arial" w:cs="Arial"/>
                <w:color w:val="0B0C0C"/>
                <w:sz w:val="20"/>
                <w:szCs w:val="20"/>
                <w:shd w:val="clear" w:color="auto" w:fill="FFFFFF"/>
              </w:rPr>
            </w:pPr>
            <w:r w:rsidRPr="00AD049F">
              <w:rPr>
                <w:rFonts w:ascii="Arial" w:hAnsi="Arial" w:cs="Arial"/>
                <w:b/>
                <w:bCs/>
                <w:sz w:val="20"/>
                <w:szCs w:val="20"/>
              </w:rPr>
              <w:t>Mid Suffolk Culture Fund</w:t>
            </w:r>
            <w:r w:rsidRPr="00AD049F">
              <w:rPr>
                <w:rFonts w:ascii="Arial" w:hAnsi="Arial" w:cs="Arial"/>
                <w:sz w:val="20"/>
                <w:szCs w:val="20"/>
              </w:rPr>
              <w:t xml:space="preserve"> </w:t>
            </w:r>
            <w:proofErr w:type="gramStart"/>
            <w:r w:rsidRPr="00AD049F">
              <w:rPr>
                <w:rFonts w:ascii="Arial" w:hAnsi="Arial" w:cs="Arial"/>
                <w:sz w:val="20"/>
                <w:szCs w:val="20"/>
              </w:rPr>
              <w:t xml:space="preserve">-  </w:t>
            </w:r>
            <w:r w:rsidRPr="00AD049F">
              <w:rPr>
                <w:rFonts w:ascii="Arial" w:hAnsi="Arial" w:cs="Arial"/>
                <w:color w:val="0B0C0C"/>
                <w:sz w:val="20"/>
                <w:szCs w:val="20"/>
                <w:shd w:val="clear" w:color="auto" w:fill="FFFFFF"/>
              </w:rPr>
              <w:t>The</w:t>
            </w:r>
            <w:proofErr w:type="gramEnd"/>
            <w:r w:rsidRPr="00AD049F">
              <w:rPr>
                <w:rFonts w:ascii="Arial" w:hAnsi="Arial" w:cs="Arial"/>
                <w:color w:val="0B0C0C"/>
                <w:sz w:val="20"/>
                <w:szCs w:val="20"/>
                <w:shd w:val="clear" w:color="auto" w:fill="FFFFFF"/>
              </w:rPr>
              <w:t xml:space="preserve"> Mid Suffolk Culture Fund was first awarded in 2025 to support community organisations that contribute to the rich culture of the district and help provide opportunities for people to engage with the arts. This year, 10 organisations have received a share of £1 with projects covering a wide range of areas and all age groups.</w:t>
            </w:r>
            <w:r w:rsidRPr="00AD049F">
              <w:rPr>
                <w:rFonts w:ascii="Arial" w:hAnsi="Arial" w:cs="Arial"/>
                <w:color w:val="0B0C0C"/>
                <w:sz w:val="20"/>
                <w:szCs w:val="20"/>
              </w:rPr>
              <w:t xml:space="preserve"> </w:t>
            </w:r>
            <w:r w:rsidRPr="00AD049F">
              <w:rPr>
                <w:rFonts w:ascii="Arial" w:hAnsi="Arial" w:cs="Arial"/>
                <w:color w:val="0B0C0C"/>
                <w:sz w:val="20"/>
                <w:szCs w:val="20"/>
                <w:shd w:val="clear" w:color="auto" w:fill="FFFFFF"/>
              </w:rPr>
              <w:t>Among the recipients is the Stowmarket Culture Group, which has been awarded £15,000 for the delivery of the ‘Jubilant’ youth summer arts festival.</w:t>
            </w:r>
            <w:r w:rsidRPr="00AD049F">
              <w:rPr>
                <w:rFonts w:ascii="Arial" w:hAnsi="Arial" w:cs="Arial"/>
                <w:color w:val="0B0C0C"/>
                <w:sz w:val="20"/>
                <w:szCs w:val="20"/>
              </w:rPr>
              <w:br/>
            </w:r>
            <w:r w:rsidRPr="00AD049F">
              <w:rPr>
                <w:rFonts w:ascii="Arial" w:hAnsi="Arial" w:cs="Arial"/>
                <w:color w:val="0B0C0C"/>
                <w:sz w:val="20"/>
                <w:szCs w:val="20"/>
                <w:shd w:val="clear" w:color="auto" w:fill="FFFFFF"/>
              </w:rPr>
              <w:t>Further funding has been awarded to the John Peel Centre and The Food Museum as part of their long-standing partnership with Mid Suffolk District Council, supporting to continue providing exciting experiences and opportunities.</w:t>
            </w:r>
          </w:p>
          <w:p w14:paraId="22C3DED9" w14:textId="77777777" w:rsidR="00303D70" w:rsidRDefault="00303D70" w:rsidP="00527ACB">
            <w:pPr>
              <w:rPr>
                <w:rFonts w:ascii="Arial" w:hAnsi="Arial" w:cs="Arial"/>
                <w:color w:val="0B0C0C"/>
                <w:sz w:val="20"/>
                <w:szCs w:val="20"/>
                <w:shd w:val="clear" w:color="auto" w:fill="FFFFFF"/>
              </w:rPr>
            </w:pPr>
          </w:p>
          <w:p w14:paraId="3D50EE29" w14:textId="28E79EEE" w:rsidR="00303D70" w:rsidRPr="005D7921" w:rsidRDefault="00303D70" w:rsidP="00527ACB">
            <w:pPr>
              <w:rPr>
                <w:rFonts w:ascii="Arial" w:hAnsi="Arial" w:cs="Arial"/>
                <w:sz w:val="20"/>
                <w:szCs w:val="20"/>
              </w:rPr>
            </w:pPr>
            <w:r w:rsidRPr="00303D70">
              <w:rPr>
                <w:rFonts w:ascii="Arial" w:hAnsi="Arial" w:cs="Arial"/>
                <w:b/>
                <w:bCs/>
                <w:color w:val="0B0C0C"/>
                <w:sz w:val="20"/>
                <w:szCs w:val="20"/>
                <w:shd w:val="clear" w:color="auto" w:fill="FFFFFF"/>
              </w:rPr>
              <w:t>Tot Hill</w:t>
            </w:r>
            <w:r>
              <w:rPr>
                <w:rFonts w:ascii="Arial" w:hAnsi="Arial" w:cs="Arial"/>
                <w:color w:val="0B0C0C"/>
                <w:sz w:val="20"/>
                <w:szCs w:val="20"/>
                <w:shd w:val="clear" w:color="auto" w:fill="FFFFFF"/>
              </w:rPr>
              <w:t xml:space="preserve"> – A planning application for this area is due to be discussed by the Planning Committee in June. Gerald Brown agreed to attend the meeting to ensure the Parish’s views are represented.</w:t>
            </w:r>
          </w:p>
          <w:p w14:paraId="7A41E52B" w14:textId="1741E5C3" w:rsidR="00222113" w:rsidRPr="00AD049F" w:rsidRDefault="00222113" w:rsidP="00527ACB">
            <w:pPr>
              <w:pStyle w:val="ListParagraph"/>
              <w:rPr>
                <w:rFonts w:ascii="Arial" w:hAnsi="Arial" w:cs="Arial"/>
                <w:bCs/>
                <w:sz w:val="20"/>
                <w:szCs w:val="20"/>
              </w:rPr>
            </w:pPr>
          </w:p>
        </w:tc>
      </w:tr>
      <w:tr w:rsidR="008D0C0C" w:rsidRPr="00811BDB" w14:paraId="67D533DB" w14:textId="77777777" w:rsidTr="00E142C2">
        <w:trPr>
          <w:trHeight w:val="952"/>
        </w:trPr>
        <w:tc>
          <w:tcPr>
            <w:tcW w:w="915" w:type="dxa"/>
          </w:tcPr>
          <w:p w14:paraId="724A9189" w14:textId="7031BD60" w:rsidR="008D0C0C" w:rsidRDefault="006F47CD"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12.</w:t>
            </w:r>
          </w:p>
        </w:tc>
        <w:tc>
          <w:tcPr>
            <w:tcW w:w="9286" w:type="dxa"/>
            <w:shd w:val="clear" w:color="auto" w:fill="FFFFFF" w:themeFill="background1"/>
          </w:tcPr>
          <w:p w14:paraId="1734A5CC" w14:textId="5F8AD589" w:rsidR="008D0C0C" w:rsidRPr="006F47CD" w:rsidRDefault="00AB24A7" w:rsidP="00527ACB">
            <w:pPr>
              <w:rPr>
                <w:rFonts w:asciiTheme="minorHAnsi" w:hAnsiTheme="minorHAnsi" w:cstheme="minorHAnsi"/>
                <w:b/>
                <w:sz w:val="22"/>
                <w:szCs w:val="22"/>
              </w:rPr>
            </w:pPr>
            <w:r w:rsidRPr="006F47CD">
              <w:rPr>
                <w:rFonts w:asciiTheme="minorHAnsi" w:hAnsiTheme="minorHAnsi" w:cstheme="minorHAnsi"/>
                <w:b/>
                <w:sz w:val="22"/>
                <w:szCs w:val="22"/>
              </w:rPr>
              <w:t>Planning</w:t>
            </w:r>
          </w:p>
          <w:p w14:paraId="65D2AB20" w14:textId="0B19C6F4" w:rsidR="00E84290" w:rsidRPr="006F47CD" w:rsidRDefault="00995C30" w:rsidP="00527ACB">
            <w:pPr>
              <w:rPr>
                <w:rFonts w:asciiTheme="minorHAnsi" w:hAnsiTheme="minorHAnsi" w:cstheme="minorHAnsi"/>
                <w:bCs/>
                <w:sz w:val="22"/>
                <w:szCs w:val="22"/>
              </w:rPr>
            </w:pPr>
            <w:r w:rsidRPr="006F47CD">
              <w:rPr>
                <w:rFonts w:asciiTheme="minorHAnsi" w:hAnsiTheme="minorHAnsi" w:cstheme="minorHAnsi"/>
                <w:bCs/>
                <w:sz w:val="22"/>
                <w:szCs w:val="22"/>
              </w:rPr>
              <w:t xml:space="preserve">The following applications were </w:t>
            </w:r>
            <w:r w:rsidR="002342D8" w:rsidRPr="006F47CD">
              <w:rPr>
                <w:rFonts w:asciiTheme="minorHAnsi" w:hAnsiTheme="minorHAnsi" w:cstheme="minorHAnsi"/>
                <w:bCs/>
                <w:sz w:val="22"/>
                <w:szCs w:val="22"/>
              </w:rPr>
              <w:t>considered and no objections were noted</w:t>
            </w:r>
            <w:r w:rsidRPr="006F47CD">
              <w:rPr>
                <w:rFonts w:asciiTheme="minorHAnsi" w:hAnsiTheme="minorHAnsi" w:cstheme="minorHAnsi"/>
                <w:bCs/>
                <w:sz w:val="22"/>
                <w:szCs w:val="22"/>
              </w:rPr>
              <w:t>;</w:t>
            </w:r>
          </w:p>
          <w:p w14:paraId="72567863" w14:textId="77777777" w:rsidR="00527ACB" w:rsidRPr="006F47CD" w:rsidRDefault="00527ACB" w:rsidP="00527ACB">
            <w:pPr>
              <w:rPr>
                <w:rFonts w:asciiTheme="minorHAnsi" w:hAnsiTheme="minorHAnsi" w:cstheme="minorHAnsi"/>
                <w:bCs/>
                <w:sz w:val="22"/>
                <w:szCs w:val="22"/>
              </w:rPr>
            </w:pPr>
          </w:p>
          <w:p w14:paraId="353F8612" w14:textId="52D0E088" w:rsidR="00303D70" w:rsidRPr="006F47CD" w:rsidRDefault="00303D70" w:rsidP="00527ACB">
            <w:pPr>
              <w:rPr>
                <w:rFonts w:asciiTheme="minorHAnsi" w:hAnsiTheme="minorHAnsi" w:cstheme="minorHAnsi"/>
                <w:b/>
                <w:bCs/>
                <w:sz w:val="22"/>
                <w:szCs w:val="22"/>
              </w:rPr>
            </w:pPr>
            <w:r w:rsidRPr="006F47CD">
              <w:rPr>
                <w:rFonts w:asciiTheme="minorHAnsi" w:hAnsiTheme="minorHAnsi" w:cstheme="minorHAnsi"/>
                <w:b/>
                <w:bCs/>
                <w:sz w:val="22"/>
                <w:szCs w:val="22"/>
              </w:rPr>
              <w:t>a) DC/26/01993</w:t>
            </w:r>
            <w:r w:rsidRPr="006F47CD">
              <w:rPr>
                <w:rFonts w:asciiTheme="minorHAnsi" w:hAnsiTheme="minorHAnsi" w:cstheme="minorHAnsi"/>
                <w:sz w:val="22"/>
                <w:szCs w:val="22"/>
              </w:rPr>
              <w:t>|Notification of works to Trees in a Conservation Area - Crown lift 1 No. Yew (T</w:t>
            </w:r>
            <w:proofErr w:type="gramStart"/>
            <w:r w:rsidRPr="006F47CD">
              <w:rPr>
                <w:rFonts w:asciiTheme="minorHAnsi" w:hAnsiTheme="minorHAnsi" w:cstheme="minorHAnsi"/>
                <w:sz w:val="22"/>
                <w:szCs w:val="22"/>
              </w:rPr>
              <w:t>2)|</w:t>
            </w:r>
            <w:proofErr w:type="gramEnd"/>
            <w:r w:rsidRPr="006F47CD">
              <w:rPr>
                <w:rFonts w:asciiTheme="minorHAnsi" w:hAnsiTheme="minorHAnsi" w:cstheme="minorHAnsi"/>
                <w:b/>
                <w:bCs/>
                <w:sz w:val="22"/>
                <w:szCs w:val="22"/>
              </w:rPr>
              <w:t xml:space="preserve">The Vicarage </w:t>
            </w:r>
            <w:proofErr w:type="gramStart"/>
            <w:r w:rsidRPr="006F47CD">
              <w:rPr>
                <w:rFonts w:asciiTheme="minorHAnsi" w:hAnsiTheme="minorHAnsi" w:cstheme="minorHAnsi"/>
                <w:b/>
                <w:bCs/>
                <w:sz w:val="22"/>
                <w:szCs w:val="22"/>
              </w:rPr>
              <w:t>The</w:t>
            </w:r>
            <w:proofErr w:type="gramEnd"/>
            <w:r w:rsidRPr="006F47CD">
              <w:rPr>
                <w:rFonts w:asciiTheme="minorHAnsi" w:hAnsiTheme="minorHAnsi" w:cstheme="minorHAnsi"/>
                <w:b/>
                <w:bCs/>
                <w:sz w:val="22"/>
                <w:szCs w:val="22"/>
              </w:rPr>
              <w:t xml:space="preserve"> Folly Haughley Stowmarket Suffolk IP14 3NS</w:t>
            </w:r>
          </w:p>
          <w:p w14:paraId="4137CF23" w14:textId="77777777" w:rsidR="00303D70" w:rsidRPr="006F47CD" w:rsidRDefault="00303D70" w:rsidP="00527ACB">
            <w:pPr>
              <w:rPr>
                <w:rFonts w:asciiTheme="minorHAnsi" w:hAnsiTheme="minorHAnsi" w:cstheme="minorHAnsi"/>
                <w:b/>
                <w:bCs/>
                <w:sz w:val="22"/>
                <w:szCs w:val="22"/>
              </w:rPr>
            </w:pPr>
          </w:p>
          <w:p w14:paraId="610742B2" w14:textId="0735A729" w:rsidR="00303D70" w:rsidRPr="006F47CD" w:rsidRDefault="00303D70" w:rsidP="00527ACB">
            <w:pPr>
              <w:rPr>
                <w:rFonts w:asciiTheme="minorHAnsi" w:hAnsiTheme="minorHAnsi" w:cstheme="minorHAnsi"/>
                <w:b/>
                <w:bCs/>
                <w:sz w:val="22"/>
                <w:szCs w:val="22"/>
              </w:rPr>
            </w:pPr>
            <w:r w:rsidRPr="006F47CD">
              <w:rPr>
                <w:rFonts w:asciiTheme="minorHAnsi" w:hAnsiTheme="minorHAnsi" w:cstheme="minorHAnsi"/>
                <w:b/>
                <w:bCs/>
                <w:sz w:val="22"/>
                <w:szCs w:val="22"/>
              </w:rPr>
              <w:t>b) DC/26/00890</w:t>
            </w:r>
            <w:r w:rsidRPr="006F47CD">
              <w:rPr>
                <w:rFonts w:asciiTheme="minorHAnsi" w:hAnsiTheme="minorHAnsi" w:cstheme="minorHAnsi"/>
                <w:sz w:val="22"/>
                <w:szCs w:val="22"/>
              </w:rPr>
              <w:t xml:space="preserve"> – Condition 16 (Great Crested Newt Method Statement) </w:t>
            </w:r>
            <w:r w:rsidRPr="006F47CD">
              <w:rPr>
                <w:rFonts w:asciiTheme="minorHAnsi" w:hAnsiTheme="minorHAnsi" w:cstheme="minorHAnsi"/>
                <w:b/>
                <w:bCs/>
                <w:sz w:val="22"/>
                <w:szCs w:val="22"/>
              </w:rPr>
              <w:t>Woodside Farm Shepherds Lane Haughley Stowmarket Suffolk IP14 3QE</w:t>
            </w:r>
          </w:p>
          <w:p w14:paraId="299B99A7" w14:textId="77777777" w:rsidR="00303D70" w:rsidRPr="006F47CD" w:rsidRDefault="00303D70" w:rsidP="00527ACB">
            <w:pPr>
              <w:rPr>
                <w:rFonts w:asciiTheme="minorHAnsi" w:hAnsiTheme="minorHAnsi" w:cstheme="minorHAnsi"/>
                <w:b/>
                <w:bCs/>
                <w:sz w:val="22"/>
                <w:szCs w:val="22"/>
              </w:rPr>
            </w:pPr>
          </w:p>
          <w:p w14:paraId="21006A88" w14:textId="77777777" w:rsidR="00AB24A7" w:rsidRPr="006F47CD" w:rsidRDefault="00303D70" w:rsidP="00527ACB">
            <w:pPr>
              <w:rPr>
                <w:rFonts w:asciiTheme="minorHAnsi" w:hAnsiTheme="minorHAnsi" w:cstheme="minorHAnsi"/>
                <w:sz w:val="22"/>
                <w:szCs w:val="22"/>
              </w:rPr>
            </w:pPr>
            <w:r w:rsidRPr="006F47CD">
              <w:rPr>
                <w:rFonts w:asciiTheme="minorHAnsi" w:hAnsiTheme="minorHAnsi" w:cstheme="minorHAnsi"/>
                <w:b/>
                <w:bCs/>
                <w:sz w:val="22"/>
                <w:szCs w:val="22"/>
              </w:rPr>
              <w:t xml:space="preserve">c) </w:t>
            </w:r>
            <w:r w:rsidR="00527ACB" w:rsidRPr="006F47CD">
              <w:rPr>
                <w:rFonts w:asciiTheme="minorHAnsi" w:hAnsiTheme="minorHAnsi" w:cstheme="minorHAnsi"/>
                <w:b/>
                <w:bCs/>
                <w:sz w:val="22"/>
                <w:szCs w:val="22"/>
              </w:rPr>
              <w:t xml:space="preserve">DC/26/01842|Application for Listed Building Consent </w:t>
            </w:r>
            <w:r w:rsidR="00527ACB" w:rsidRPr="006F47CD">
              <w:rPr>
                <w:rFonts w:asciiTheme="minorHAnsi" w:hAnsiTheme="minorHAnsi" w:cstheme="minorHAnsi"/>
                <w:sz w:val="22"/>
                <w:szCs w:val="22"/>
              </w:rPr>
              <w:t>- Remove and replace front door.</w:t>
            </w:r>
          </w:p>
          <w:p w14:paraId="31BE2D1B" w14:textId="0977B351" w:rsidR="006F47CD" w:rsidRPr="00527ACB" w:rsidRDefault="006F47CD" w:rsidP="00527ACB">
            <w:pPr>
              <w:rPr>
                <w:rFonts w:asciiTheme="minorHAnsi" w:hAnsiTheme="minorHAnsi" w:cstheme="minorHAnsi"/>
              </w:rPr>
            </w:pPr>
          </w:p>
        </w:tc>
      </w:tr>
      <w:tr w:rsidR="008D0C0C" w:rsidRPr="00811BDB" w14:paraId="2FA49B5D" w14:textId="77777777" w:rsidTr="00E142C2">
        <w:tc>
          <w:tcPr>
            <w:tcW w:w="915" w:type="dxa"/>
          </w:tcPr>
          <w:p w14:paraId="51B98EE9" w14:textId="61DE6CC0" w:rsidR="008D0C0C" w:rsidRDefault="00673450"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r w:rsidR="006F47CD">
              <w:rPr>
                <w:rFonts w:asciiTheme="minorHAnsi" w:hAnsiTheme="minorHAnsi" w:cstheme="minorHAnsi"/>
                <w:b/>
                <w:bCs/>
                <w:sz w:val="22"/>
                <w:szCs w:val="22"/>
              </w:rPr>
              <w:t>3</w:t>
            </w:r>
            <w:r w:rsidR="000F1B67">
              <w:rPr>
                <w:rFonts w:asciiTheme="minorHAnsi" w:hAnsiTheme="minorHAnsi" w:cstheme="minorHAnsi"/>
                <w:b/>
                <w:bCs/>
                <w:sz w:val="22"/>
                <w:szCs w:val="22"/>
              </w:rPr>
              <w:t xml:space="preserve">. </w:t>
            </w:r>
          </w:p>
        </w:tc>
        <w:tc>
          <w:tcPr>
            <w:tcW w:w="9286" w:type="dxa"/>
          </w:tcPr>
          <w:p w14:paraId="3F50A36F" w14:textId="77777777" w:rsidR="006F47CD" w:rsidRPr="00C20810" w:rsidRDefault="006F47CD" w:rsidP="006F47CD">
            <w:pPr>
              <w:rPr>
                <w:rFonts w:asciiTheme="minorHAnsi" w:hAnsiTheme="minorHAnsi" w:cstheme="minorHAnsi"/>
              </w:rPr>
            </w:pPr>
            <w:r w:rsidRPr="007E084B">
              <w:rPr>
                <w:rFonts w:asciiTheme="minorHAnsi" w:hAnsiTheme="minorHAnsi" w:cstheme="minorHAnsi"/>
                <w:b/>
                <w:bCs/>
              </w:rPr>
              <w:t>Statutory Business</w:t>
            </w:r>
          </w:p>
          <w:p w14:paraId="7049E305" w14:textId="33076F96" w:rsidR="00783EE3" w:rsidRDefault="00783EE3" w:rsidP="0034060D">
            <w:pPr>
              <w:spacing w:line="360" w:lineRule="auto"/>
              <w:rPr>
                <w:rFonts w:asciiTheme="minorHAnsi" w:hAnsiTheme="minorHAnsi" w:cstheme="minorHAnsi"/>
                <w:b/>
                <w:sz w:val="22"/>
                <w:szCs w:val="22"/>
              </w:rPr>
            </w:pPr>
          </w:p>
          <w:p w14:paraId="5213A91A" w14:textId="4A210E22" w:rsidR="006F47CD" w:rsidRPr="006F47CD" w:rsidRDefault="006F47CD" w:rsidP="006F47CD">
            <w:pPr>
              <w:pStyle w:val="ListParagraph"/>
              <w:numPr>
                <w:ilvl w:val="0"/>
                <w:numId w:val="35"/>
              </w:numPr>
              <w:rPr>
                <w:rFonts w:asciiTheme="minorHAnsi" w:hAnsiTheme="minorHAnsi" w:cstheme="minorHAnsi"/>
              </w:rPr>
            </w:pPr>
            <w:r>
              <w:rPr>
                <w:rFonts w:asciiTheme="minorHAnsi" w:hAnsiTheme="minorHAnsi" w:cstheme="minorHAnsi"/>
              </w:rPr>
              <w:t>The following Terms of Reference were reviewed and approved</w:t>
            </w:r>
            <w:r w:rsidRPr="006F47CD">
              <w:rPr>
                <w:rFonts w:asciiTheme="minorHAnsi" w:hAnsiTheme="minorHAnsi" w:cstheme="minorHAnsi"/>
              </w:rPr>
              <w:t>; Committees, Sub-Committees, Working Groups and Councillors with individual responsibilities.</w:t>
            </w:r>
          </w:p>
          <w:p w14:paraId="574B3943" w14:textId="77777777" w:rsidR="006F47CD" w:rsidRPr="007E084B" w:rsidRDefault="006F47CD" w:rsidP="006F47CD">
            <w:pPr>
              <w:rPr>
                <w:rFonts w:asciiTheme="minorHAnsi" w:hAnsiTheme="minorHAnsi" w:cstheme="minorHAnsi"/>
              </w:rPr>
            </w:pPr>
          </w:p>
          <w:p w14:paraId="187E529B" w14:textId="08134A7D" w:rsidR="006F47CD" w:rsidRDefault="006F47CD" w:rsidP="006F47CD">
            <w:pPr>
              <w:pStyle w:val="ListParagraph"/>
              <w:numPr>
                <w:ilvl w:val="0"/>
                <w:numId w:val="35"/>
              </w:numPr>
              <w:rPr>
                <w:rFonts w:asciiTheme="minorHAnsi" w:hAnsiTheme="minorHAnsi" w:cstheme="minorHAnsi"/>
              </w:rPr>
            </w:pPr>
            <w:r>
              <w:rPr>
                <w:rFonts w:asciiTheme="minorHAnsi" w:hAnsiTheme="minorHAnsi" w:cstheme="minorHAnsi"/>
              </w:rPr>
              <w:t>The following Parish Councillors were appointed and approved for the following</w:t>
            </w:r>
            <w:r w:rsidRPr="006F47CD">
              <w:rPr>
                <w:rFonts w:asciiTheme="minorHAnsi" w:hAnsiTheme="minorHAnsi" w:cstheme="minorHAnsi"/>
              </w:rPr>
              <w:t xml:space="preserve"> Working Groups</w:t>
            </w:r>
            <w:r w:rsidR="0056732F">
              <w:rPr>
                <w:rFonts w:asciiTheme="minorHAnsi" w:hAnsiTheme="minorHAnsi" w:cstheme="minorHAnsi"/>
              </w:rPr>
              <w:t xml:space="preserve"> for 2026/27</w:t>
            </w:r>
            <w:r w:rsidRPr="006F47CD">
              <w:rPr>
                <w:rFonts w:asciiTheme="minorHAnsi" w:hAnsiTheme="minorHAnsi" w:cstheme="minorHAnsi"/>
              </w:rPr>
              <w:t xml:space="preserve">: </w:t>
            </w:r>
          </w:p>
          <w:p w14:paraId="4A2ACABC" w14:textId="77777777" w:rsidR="006F47CD" w:rsidRPr="006F47CD" w:rsidRDefault="006F47CD" w:rsidP="006F47CD">
            <w:pPr>
              <w:pStyle w:val="ListParagraph"/>
              <w:rPr>
                <w:rFonts w:asciiTheme="minorHAnsi" w:hAnsiTheme="minorHAnsi" w:cstheme="minorHAnsi"/>
              </w:rPr>
            </w:pPr>
          </w:p>
          <w:p w14:paraId="6C1D12A1" w14:textId="204B8525" w:rsidR="006F47CD" w:rsidRDefault="006F47CD" w:rsidP="006F47CD">
            <w:pPr>
              <w:pStyle w:val="ListParagraph"/>
              <w:numPr>
                <w:ilvl w:val="0"/>
                <w:numId w:val="36"/>
              </w:numPr>
              <w:rPr>
                <w:rFonts w:asciiTheme="minorHAnsi" w:hAnsiTheme="minorHAnsi" w:cstheme="minorHAnsi"/>
              </w:rPr>
            </w:pPr>
            <w:r>
              <w:rPr>
                <w:rFonts w:asciiTheme="minorHAnsi" w:hAnsiTheme="minorHAnsi" w:cstheme="minorHAnsi"/>
              </w:rPr>
              <w:t>Em</w:t>
            </w:r>
            <w:r w:rsidRPr="006F47CD">
              <w:rPr>
                <w:rFonts w:asciiTheme="minorHAnsi" w:hAnsiTheme="minorHAnsi" w:cstheme="minorHAnsi"/>
              </w:rPr>
              <w:t>ployment Committee</w:t>
            </w:r>
            <w:r>
              <w:rPr>
                <w:rFonts w:asciiTheme="minorHAnsi" w:hAnsiTheme="minorHAnsi" w:cstheme="minorHAnsi"/>
              </w:rPr>
              <w:t xml:space="preserve"> – Thirza Shaw, Jayne Day and Yvonne Tricker,</w:t>
            </w:r>
          </w:p>
          <w:p w14:paraId="19490EEF" w14:textId="0E2B5CFA" w:rsidR="006F47CD" w:rsidRDefault="006F47CD" w:rsidP="006F47CD">
            <w:pPr>
              <w:pStyle w:val="ListParagraph"/>
              <w:numPr>
                <w:ilvl w:val="0"/>
                <w:numId w:val="36"/>
              </w:numPr>
              <w:rPr>
                <w:rFonts w:asciiTheme="minorHAnsi" w:hAnsiTheme="minorHAnsi" w:cstheme="minorHAnsi"/>
              </w:rPr>
            </w:pPr>
            <w:proofErr w:type="spellStart"/>
            <w:r w:rsidRPr="006F47CD">
              <w:rPr>
                <w:rFonts w:asciiTheme="minorHAnsi" w:hAnsiTheme="minorHAnsi" w:cstheme="minorHAnsi"/>
              </w:rPr>
              <w:t>Gallowsfield</w:t>
            </w:r>
            <w:proofErr w:type="spellEnd"/>
            <w:r w:rsidRPr="006F47CD">
              <w:rPr>
                <w:rFonts w:asciiTheme="minorHAnsi" w:hAnsiTheme="minorHAnsi" w:cstheme="minorHAnsi"/>
              </w:rPr>
              <w:t xml:space="preserve"> Wood Working Group</w:t>
            </w:r>
            <w:r>
              <w:rPr>
                <w:rFonts w:asciiTheme="minorHAnsi" w:hAnsiTheme="minorHAnsi" w:cstheme="minorHAnsi"/>
              </w:rPr>
              <w:t xml:space="preserve"> – Tim Sparkes and Gerald Brown,</w:t>
            </w:r>
          </w:p>
          <w:p w14:paraId="35F4CE3D" w14:textId="5F0FD13D" w:rsidR="006F47CD" w:rsidRDefault="006F47CD" w:rsidP="006F47CD">
            <w:pPr>
              <w:pStyle w:val="ListParagraph"/>
              <w:numPr>
                <w:ilvl w:val="0"/>
                <w:numId w:val="36"/>
              </w:numPr>
              <w:rPr>
                <w:rFonts w:asciiTheme="minorHAnsi" w:hAnsiTheme="minorHAnsi" w:cstheme="minorHAnsi"/>
              </w:rPr>
            </w:pPr>
            <w:r w:rsidRPr="006F47CD">
              <w:rPr>
                <w:rFonts w:asciiTheme="minorHAnsi" w:hAnsiTheme="minorHAnsi" w:cstheme="minorHAnsi"/>
              </w:rPr>
              <w:t>Bio Diversity &amp; Wildlife Conservation Working Group</w:t>
            </w:r>
            <w:r>
              <w:rPr>
                <w:rFonts w:asciiTheme="minorHAnsi" w:hAnsiTheme="minorHAnsi" w:cstheme="minorHAnsi"/>
              </w:rPr>
              <w:t xml:space="preserve"> – Yvonne Tricker and Gerald Brown,</w:t>
            </w:r>
          </w:p>
          <w:p w14:paraId="3464CDB8" w14:textId="2FB56C39" w:rsidR="006F47CD" w:rsidRDefault="006F47CD" w:rsidP="006F47CD">
            <w:pPr>
              <w:pStyle w:val="ListParagraph"/>
              <w:numPr>
                <w:ilvl w:val="0"/>
                <w:numId w:val="36"/>
              </w:numPr>
              <w:rPr>
                <w:rFonts w:asciiTheme="minorHAnsi" w:hAnsiTheme="minorHAnsi" w:cstheme="minorHAnsi"/>
              </w:rPr>
            </w:pPr>
            <w:r w:rsidRPr="006F47CD">
              <w:rPr>
                <w:rFonts w:asciiTheme="minorHAnsi" w:hAnsiTheme="minorHAnsi" w:cstheme="minorHAnsi"/>
              </w:rPr>
              <w:t>The Cricket Working Group</w:t>
            </w:r>
            <w:r>
              <w:rPr>
                <w:rFonts w:asciiTheme="minorHAnsi" w:hAnsiTheme="minorHAnsi" w:cstheme="minorHAnsi"/>
              </w:rPr>
              <w:t xml:space="preserve"> – Malcolm Smith and Gerald Brown,</w:t>
            </w:r>
          </w:p>
          <w:p w14:paraId="74997231" w14:textId="7A64FFB3" w:rsidR="006F47CD" w:rsidRDefault="006F47CD" w:rsidP="006F47CD">
            <w:pPr>
              <w:pStyle w:val="ListParagraph"/>
              <w:numPr>
                <w:ilvl w:val="0"/>
                <w:numId w:val="36"/>
              </w:numPr>
              <w:rPr>
                <w:rFonts w:asciiTheme="minorHAnsi" w:hAnsiTheme="minorHAnsi" w:cstheme="minorHAnsi"/>
              </w:rPr>
            </w:pPr>
            <w:r w:rsidRPr="006F47CD">
              <w:rPr>
                <w:rFonts w:asciiTheme="minorHAnsi" w:hAnsiTheme="minorHAnsi" w:cstheme="minorHAnsi"/>
              </w:rPr>
              <w:t>Haughley Parish in Bloom</w:t>
            </w:r>
            <w:r>
              <w:rPr>
                <w:rFonts w:asciiTheme="minorHAnsi" w:hAnsiTheme="minorHAnsi" w:cstheme="minorHAnsi"/>
              </w:rPr>
              <w:t xml:space="preserve"> – Yv</w:t>
            </w:r>
            <w:r w:rsidR="0056732F">
              <w:rPr>
                <w:rFonts w:asciiTheme="minorHAnsi" w:hAnsiTheme="minorHAnsi" w:cstheme="minorHAnsi"/>
              </w:rPr>
              <w:t xml:space="preserve">onne Tricker and Jayne Day – All </w:t>
            </w:r>
            <w:proofErr w:type="gramStart"/>
            <w:r w:rsidR="0056732F">
              <w:rPr>
                <w:rFonts w:asciiTheme="minorHAnsi" w:hAnsiTheme="minorHAnsi" w:cstheme="minorHAnsi"/>
              </w:rPr>
              <w:t>volunteers</w:t>
            </w:r>
            <w:proofErr w:type="gramEnd"/>
            <w:r w:rsidR="0056732F">
              <w:rPr>
                <w:rFonts w:asciiTheme="minorHAnsi" w:hAnsiTheme="minorHAnsi" w:cstheme="minorHAnsi"/>
              </w:rPr>
              <w:t xml:space="preserve"> welcome.</w:t>
            </w:r>
          </w:p>
          <w:p w14:paraId="1CACCB7B" w14:textId="230F047E" w:rsidR="00504E11" w:rsidRDefault="006F47CD" w:rsidP="0056732F">
            <w:pPr>
              <w:pStyle w:val="ListParagraph"/>
              <w:numPr>
                <w:ilvl w:val="0"/>
                <w:numId w:val="36"/>
              </w:numPr>
              <w:rPr>
                <w:rFonts w:asciiTheme="minorHAnsi" w:hAnsiTheme="minorHAnsi" w:cstheme="minorHAnsi"/>
              </w:rPr>
            </w:pPr>
            <w:r w:rsidRPr="0056732F">
              <w:rPr>
                <w:rFonts w:asciiTheme="minorHAnsi" w:hAnsiTheme="minorHAnsi" w:cstheme="minorHAnsi"/>
              </w:rPr>
              <w:t xml:space="preserve">Neighbourhood Plan Review Working Group </w:t>
            </w:r>
            <w:r w:rsidR="00504E11">
              <w:rPr>
                <w:rFonts w:asciiTheme="minorHAnsi" w:hAnsiTheme="minorHAnsi" w:cstheme="minorHAnsi"/>
              </w:rPr>
              <w:t>– All</w:t>
            </w:r>
          </w:p>
          <w:p w14:paraId="12E75B42" w14:textId="536D218C" w:rsidR="0056732F" w:rsidRPr="0056732F" w:rsidRDefault="006F47CD" w:rsidP="0056732F">
            <w:pPr>
              <w:pStyle w:val="ListParagraph"/>
              <w:numPr>
                <w:ilvl w:val="0"/>
                <w:numId w:val="36"/>
              </w:numPr>
              <w:rPr>
                <w:rFonts w:asciiTheme="minorHAnsi" w:hAnsiTheme="minorHAnsi" w:cstheme="minorHAnsi"/>
              </w:rPr>
            </w:pPr>
            <w:r w:rsidRPr="0056732F">
              <w:rPr>
                <w:rFonts w:asciiTheme="minorHAnsi" w:hAnsiTheme="minorHAnsi" w:cstheme="minorHAnsi"/>
              </w:rPr>
              <w:t>Protection of The Village Greens Working Group</w:t>
            </w:r>
            <w:r w:rsidR="0056732F">
              <w:rPr>
                <w:rFonts w:asciiTheme="minorHAnsi" w:hAnsiTheme="minorHAnsi" w:cstheme="minorHAnsi"/>
              </w:rPr>
              <w:t xml:space="preserve"> – Mark Bloom and Jayne Day</w:t>
            </w:r>
          </w:p>
          <w:p w14:paraId="7618C093" w14:textId="77777777" w:rsidR="006F47CD" w:rsidRPr="007E084B" w:rsidRDefault="006F47CD" w:rsidP="006F47CD">
            <w:pPr>
              <w:rPr>
                <w:rFonts w:asciiTheme="minorHAnsi" w:hAnsiTheme="minorHAnsi" w:cstheme="minorHAnsi"/>
              </w:rPr>
            </w:pPr>
          </w:p>
          <w:p w14:paraId="0744DF55" w14:textId="61536FEA" w:rsidR="0056732F" w:rsidRDefault="006F47CD" w:rsidP="006F47CD">
            <w:pPr>
              <w:numPr>
                <w:ilvl w:val="0"/>
                <w:numId w:val="35"/>
              </w:numPr>
              <w:rPr>
                <w:rFonts w:asciiTheme="minorHAnsi" w:hAnsiTheme="minorHAnsi" w:cstheme="minorHAnsi"/>
              </w:rPr>
            </w:pPr>
            <w:r w:rsidRPr="007E084B">
              <w:rPr>
                <w:rFonts w:asciiTheme="minorHAnsi" w:hAnsiTheme="minorHAnsi" w:cstheme="minorHAnsi"/>
              </w:rPr>
              <w:lastRenderedPageBreak/>
              <w:t>T</w:t>
            </w:r>
            <w:r w:rsidR="0056732F">
              <w:rPr>
                <w:rFonts w:asciiTheme="minorHAnsi" w:hAnsiTheme="minorHAnsi" w:cstheme="minorHAnsi"/>
              </w:rPr>
              <w:t xml:space="preserve">he following </w:t>
            </w:r>
            <w:r w:rsidRPr="007E084B">
              <w:rPr>
                <w:rFonts w:asciiTheme="minorHAnsi" w:hAnsiTheme="minorHAnsi" w:cstheme="minorHAnsi"/>
              </w:rPr>
              <w:t>Parish Council Representatives</w:t>
            </w:r>
            <w:r w:rsidR="0056732F">
              <w:rPr>
                <w:rFonts w:asciiTheme="minorHAnsi" w:hAnsiTheme="minorHAnsi" w:cstheme="minorHAnsi"/>
              </w:rPr>
              <w:t xml:space="preserve"> were AGREED for the following Committees in 2026/27;</w:t>
            </w:r>
          </w:p>
          <w:p w14:paraId="0C521CEE" w14:textId="09152B42" w:rsidR="0056732F" w:rsidRDefault="006F47CD" w:rsidP="0056732F">
            <w:pPr>
              <w:pStyle w:val="ListParagraph"/>
              <w:numPr>
                <w:ilvl w:val="0"/>
                <w:numId w:val="36"/>
              </w:numPr>
              <w:rPr>
                <w:rFonts w:asciiTheme="minorHAnsi" w:hAnsiTheme="minorHAnsi" w:cstheme="minorHAnsi"/>
              </w:rPr>
            </w:pPr>
            <w:r w:rsidRPr="0056732F">
              <w:rPr>
                <w:rFonts w:asciiTheme="minorHAnsi" w:hAnsiTheme="minorHAnsi" w:cstheme="minorHAnsi"/>
              </w:rPr>
              <w:t>King George’s Field</w:t>
            </w:r>
            <w:r w:rsidR="0056732F">
              <w:rPr>
                <w:rFonts w:asciiTheme="minorHAnsi" w:hAnsiTheme="minorHAnsi" w:cstheme="minorHAnsi"/>
              </w:rPr>
              <w:t xml:space="preserve"> – Thirza Shaw and Malcom Smith and one vacant post.</w:t>
            </w:r>
          </w:p>
          <w:p w14:paraId="2EA0B1E0" w14:textId="152B15ED" w:rsidR="006F47CD" w:rsidRPr="0056732F" w:rsidRDefault="006F47CD" w:rsidP="0056732F">
            <w:pPr>
              <w:pStyle w:val="ListParagraph"/>
              <w:numPr>
                <w:ilvl w:val="0"/>
                <w:numId w:val="36"/>
              </w:numPr>
              <w:rPr>
                <w:rFonts w:asciiTheme="minorHAnsi" w:hAnsiTheme="minorHAnsi" w:cstheme="minorHAnsi"/>
              </w:rPr>
            </w:pPr>
            <w:r w:rsidRPr="0056732F">
              <w:rPr>
                <w:rFonts w:asciiTheme="minorHAnsi" w:hAnsiTheme="minorHAnsi" w:cstheme="minorHAnsi"/>
              </w:rPr>
              <w:t>Haughley Village Hall Committee</w:t>
            </w:r>
            <w:r w:rsidR="0056732F">
              <w:rPr>
                <w:rFonts w:asciiTheme="minorHAnsi" w:hAnsiTheme="minorHAnsi" w:cstheme="minorHAnsi"/>
              </w:rPr>
              <w:t xml:space="preserve"> – Tim Sparkes.</w:t>
            </w:r>
          </w:p>
          <w:p w14:paraId="65D4BC8F" w14:textId="77777777" w:rsidR="006F47CD" w:rsidRPr="007E084B" w:rsidRDefault="006F47CD" w:rsidP="006F47CD">
            <w:pPr>
              <w:rPr>
                <w:rFonts w:asciiTheme="minorHAnsi" w:hAnsiTheme="minorHAnsi" w:cstheme="minorHAnsi"/>
              </w:rPr>
            </w:pPr>
          </w:p>
          <w:p w14:paraId="5B076808" w14:textId="77777777" w:rsidR="0056732F" w:rsidRDefault="006F47CD" w:rsidP="006F47CD">
            <w:pPr>
              <w:numPr>
                <w:ilvl w:val="0"/>
                <w:numId w:val="35"/>
              </w:numPr>
              <w:rPr>
                <w:rFonts w:asciiTheme="minorHAnsi" w:hAnsiTheme="minorHAnsi" w:cstheme="minorHAnsi"/>
              </w:rPr>
            </w:pPr>
            <w:r w:rsidRPr="007E084B">
              <w:rPr>
                <w:rFonts w:asciiTheme="minorHAnsi" w:hAnsiTheme="minorHAnsi" w:cstheme="minorHAnsi"/>
              </w:rPr>
              <w:t>T</w:t>
            </w:r>
            <w:r w:rsidR="0056732F">
              <w:rPr>
                <w:rFonts w:asciiTheme="minorHAnsi" w:hAnsiTheme="minorHAnsi" w:cstheme="minorHAnsi"/>
              </w:rPr>
              <w:t>he P</w:t>
            </w:r>
            <w:r w:rsidRPr="007E084B">
              <w:rPr>
                <w:rFonts w:asciiTheme="minorHAnsi" w:hAnsiTheme="minorHAnsi" w:cstheme="minorHAnsi"/>
              </w:rPr>
              <w:t>arish Appointed</w:t>
            </w:r>
            <w:r w:rsidR="0056732F">
              <w:rPr>
                <w:rFonts w:asciiTheme="minorHAnsi" w:hAnsiTheme="minorHAnsi" w:cstheme="minorHAnsi"/>
              </w:rPr>
              <w:t xml:space="preserve"> the following</w:t>
            </w:r>
            <w:r w:rsidRPr="007E084B">
              <w:rPr>
                <w:rFonts w:asciiTheme="minorHAnsi" w:hAnsiTheme="minorHAnsi" w:cstheme="minorHAnsi"/>
              </w:rPr>
              <w:t xml:space="preserve"> Positions: </w:t>
            </w:r>
          </w:p>
          <w:p w14:paraId="68D7BB9A" w14:textId="1F1EC175" w:rsidR="0056732F" w:rsidRDefault="006F47CD" w:rsidP="0056732F">
            <w:pPr>
              <w:pStyle w:val="ListParagraph"/>
              <w:numPr>
                <w:ilvl w:val="0"/>
                <w:numId w:val="36"/>
              </w:numPr>
              <w:rPr>
                <w:rFonts w:asciiTheme="minorHAnsi" w:hAnsiTheme="minorHAnsi" w:cstheme="minorHAnsi"/>
              </w:rPr>
            </w:pPr>
            <w:r w:rsidRPr="0056732F">
              <w:rPr>
                <w:rFonts w:asciiTheme="minorHAnsi" w:hAnsiTheme="minorHAnsi" w:cstheme="minorHAnsi"/>
              </w:rPr>
              <w:t>Allotment Officer</w:t>
            </w:r>
            <w:r w:rsidR="0056732F">
              <w:rPr>
                <w:rFonts w:asciiTheme="minorHAnsi" w:hAnsiTheme="minorHAnsi" w:cstheme="minorHAnsi"/>
              </w:rPr>
              <w:t xml:space="preserve"> – Tim Sparkes</w:t>
            </w:r>
          </w:p>
          <w:p w14:paraId="536D9E42" w14:textId="08A08DE6" w:rsidR="0056732F" w:rsidRDefault="006F47CD" w:rsidP="0056732F">
            <w:pPr>
              <w:pStyle w:val="ListParagraph"/>
              <w:numPr>
                <w:ilvl w:val="0"/>
                <w:numId w:val="36"/>
              </w:numPr>
              <w:rPr>
                <w:rFonts w:asciiTheme="minorHAnsi" w:hAnsiTheme="minorHAnsi" w:cstheme="minorHAnsi"/>
              </w:rPr>
            </w:pPr>
            <w:r w:rsidRPr="0056732F">
              <w:rPr>
                <w:rFonts w:asciiTheme="minorHAnsi" w:hAnsiTheme="minorHAnsi" w:cstheme="minorHAnsi"/>
              </w:rPr>
              <w:t>Communication Officer</w:t>
            </w:r>
            <w:r w:rsidR="0056732F">
              <w:rPr>
                <w:rFonts w:asciiTheme="minorHAnsi" w:hAnsiTheme="minorHAnsi" w:cstheme="minorHAnsi"/>
              </w:rPr>
              <w:t xml:space="preserve"> - Vacant</w:t>
            </w:r>
          </w:p>
          <w:p w14:paraId="7EFEFE73" w14:textId="3C617B33" w:rsidR="0056732F" w:rsidRDefault="006F47CD" w:rsidP="0056732F">
            <w:pPr>
              <w:pStyle w:val="ListParagraph"/>
              <w:numPr>
                <w:ilvl w:val="0"/>
                <w:numId w:val="36"/>
              </w:numPr>
              <w:rPr>
                <w:rFonts w:asciiTheme="minorHAnsi" w:hAnsiTheme="minorHAnsi" w:cstheme="minorHAnsi"/>
              </w:rPr>
            </w:pPr>
            <w:r w:rsidRPr="0056732F">
              <w:rPr>
                <w:rFonts w:asciiTheme="minorHAnsi" w:hAnsiTheme="minorHAnsi" w:cstheme="minorHAnsi"/>
              </w:rPr>
              <w:t>Emergency Plan Officer</w:t>
            </w:r>
            <w:r w:rsidR="0056732F">
              <w:rPr>
                <w:rFonts w:asciiTheme="minorHAnsi" w:hAnsiTheme="minorHAnsi" w:cstheme="minorHAnsi"/>
              </w:rPr>
              <w:t xml:space="preserve"> – Gerald Brown</w:t>
            </w:r>
          </w:p>
          <w:p w14:paraId="17421FBF" w14:textId="16D96474" w:rsidR="0056732F" w:rsidRDefault="006F47CD" w:rsidP="0056732F">
            <w:pPr>
              <w:pStyle w:val="ListParagraph"/>
              <w:numPr>
                <w:ilvl w:val="0"/>
                <w:numId w:val="36"/>
              </w:numPr>
              <w:rPr>
                <w:rFonts w:asciiTheme="minorHAnsi" w:hAnsiTheme="minorHAnsi" w:cstheme="minorHAnsi"/>
              </w:rPr>
            </w:pPr>
            <w:r w:rsidRPr="0056732F">
              <w:rPr>
                <w:rFonts w:asciiTheme="minorHAnsi" w:hAnsiTheme="minorHAnsi" w:cstheme="minorHAnsi"/>
              </w:rPr>
              <w:t>Footpaths Officer</w:t>
            </w:r>
            <w:r w:rsidR="0056732F">
              <w:rPr>
                <w:rFonts w:asciiTheme="minorHAnsi" w:hAnsiTheme="minorHAnsi" w:cstheme="minorHAnsi"/>
              </w:rPr>
              <w:t xml:space="preserve"> – Mark Bloom</w:t>
            </w:r>
          </w:p>
          <w:p w14:paraId="75AAEA9E" w14:textId="0F3C1D91" w:rsidR="0056732F" w:rsidRPr="0056732F" w:rsidRDefault="006F47CD" w:rsidP="0056732F">
            <w:pPr>
              <w:pStyle w:val="ListParagraph"/>
              <w:numPr>
                <w:ilvl w:val="0"/>
                <w:numId w:val="36"/>
              </w:numPr>
              <w:rPr>
                <w:rFonts w:asciiTheme="minorHAnsi" w:hAnsiTheme="minorHAnsi" w:cstheme="minorHAnsi"/>
              </w:rPr>
            </w:pPr>
            <w:r w:rsidRPr="0056732F">
              <w:rPr>
                <w:rFonts w:asciiTheme="minorHAnsi" w:hAnsiTheme="minorHAnsi" w:cstheme="minorHAnsi"/>
              </w:rPr>
              <w:t>Planning Officer</w:t>
            </w:r>
            <w:r w:rsidR="0056732F">
              <w:rPr>
                <w:rFonts w:asciiTheme="minorHAnsi" w:hAnsiTheme="minorHAnsi" w:cstheme="minorHAnsi"/>
              </w:rPr>
              <w:t xml:space="preserve"> – David </w:t>
            </w:r>
            <w:proofErr w:type="spellStart"/>
            <w:r w:rsidR="0056732F">
              <w:rPr>
                <w:rFonts w:asciiTheme="minorHAnsi" w:hAnsiTheme="minorHAnsi" w:cstheme="minorHAnsi"/>
              </w:rPr>
              <w:t>Clealand</w:t>
            </w:r>
            <w:proofErr w:type="spellEnd"/>
            <w:r w:rsidR="0056732F">
              <w:rPr>
                <w:rFonts w:asciiTheme="minorHAnsi" w:hAnsiTheme="minorHAnsi" w:cstheme="minorHAnsi"/>
              </w:rPr>
              <w:t xml:space="preserve"> Smith</w:t>
            </w:r>
          </w:p>
          <w:p w14:paraId="108F61CC" w14:textId="4EE332F6" w:rsidR="0056732F" w:rsidRDefault="006F47CD" w:rsidP="0056732F">
            <w:pPr>
              <w:pStyle w:val="ListParagraph"/>
              <w:numPr>
                <w:ilvl w:val="0"/>
                <w:numId w:val="36"/>
              </w:numPr>
              <w:rPr>
                <w:rFonts w:asciiTheme="minorHAnsi" w:hAnsiTheme="minorHAnsi" w:cstheme="minorHAnsi"/>
              </w:rPr>
            </w:pPr>
            <w:r w:rsidRPr="0056732F">
              <w:rPr>
                <w:rFonts w:asciiTheme="minorHAnsi" w:hAnsiTheme="minorHAnsi" w:cstheme="minorHAnsi"/>
              </w:rPr>
              <w:t>Police Safer Neighbourhood Team &amp; Community Engagement Officer</w:t>
            </w:r>
            <w:r w:rsidR="0056732F">
              <w:rPr>
                <w:rFonts w:asciiTheme="minorHAnsi" w:hAnsiTheme="minorHAnsi" w:cstheme="minorHAnsi"/>
              </w:rPr>
              <w:t xml:space="preserve"> – Malcolm Smith,</w:t>
            </w:r>
          </w:p>
          <w:p w14:paraId="455EE704" w14:textId="1884EF22" w:rsidR="0056732F" w:rsidRDefault="006F47CD" w:rsidP="0056732F">
            <w:pPr>
              <w:pStyle w:val="ListParagraph"/>
              <w:numPr>
                <w:ilvl w:val="0"/>
                <w:numId w:val="36"/>
              </w:numPr>
              <w:rPr>
                <w:rFonts w:asciiTheme="minorHAnsi" w:hAnsiTheme="minorHAnsi" w:cstheme="minorHAnsi"/>
              </w:rPr>
            </w:pPr>
            <w:r w:rsidRPr="0056732F">
              <w:rPr>
                <w:rFonts w:asciiTheme="minorHAnsi" w:hAnsiTheme="minorHAnsi" w:cstheme="minorHAnsi"/>
              </w:rPr>
              <w:t>SALC Representative</w:t>
            </w:r>
            <w:r w:rsidR="0056732F">
              <w:rPr>
                <w:rFonts w:asciiTheme="minorHAnsi" w:hAnsiTheme="minorHAnsi" w:cstheme="minorHAnsi"/>
              </w:rPr>
              <w:t xml:space="preserve"> – ALL</w:t>
            </w:r>
          </w:p>
          <w:p w14:paraId="65712A96" w14:textId="1C47A385" w:rsidR="0056732F" w:rsidRDefault="006F47CD" w:rsidP="0056732F">
            <w:pPr>
              <w:pStyle w:val="ListParagraph"/>
              <w:numPr>
                <w:ilvl w:val="0"/>
                <w:numId w:val="36"/>
              </w:numPr>
              <w:rPr>
                <w:rFonts w:asciiTheme="minorHAnsi" w:hAnsiTheme="minorHAnsi" w:cstheme="minorHAnsi"/>
              </w:rPr>
            </w:pPr>
            <w:r w:rsidRPr="0056732F">
              <w:rPr>
                <w:rFonts w:asciiTheme="minorHAnsi" w:hAnsiTheme="minorHAnsi" w:cstheme="minorHAnsi"/>
              </w:rPr>
              <w:t>Safeguarding Officer</w:t>
            </w:r>
            <w:r w:rsidR="0056732F">
              <w:rPr>
                <w:rFonts w:asciiTheme="minorHAnsi" w:hAnsiTheme="minorHAnsi" w:cstheme="minorHAnsi"/>
              </w:rPr>
              <w:t xml:space="preserve"> – Thirza Shaw and Jayne Day</w:t>
            </w:r>
          </w:p>
          <w:p w14:paraId="18A9BD3B" w14:textId="4B1EF800" w:rsidR="0056732F" w:rsidRDefault="006F47CD" w:rsidP="0056732F">
            <w:pPr>
              <w:pStyle w:val="ListParagraph"/>
              <w:numPr>
                <w:ilvl w:val="0"/>
                <w:numId w:val="36"/>
              </w:numPr>
              <w:rPr>
                <w:rFonts w:asciiTheme="minorHAnsi" w:hAnsiTheme="minorHAnsi" w:cstheme="minorHAnsi"/>
              </w:rPr>
            </w:pPr>
            <w:r w:rsidRPr="0056732F">
              <w:rPr>
                <w:rFonts w:asciiTheme="minorHAnsi" w:hAnsiTheme="minorHAnsi" w:cstheme="minorHAnsi"/>
              </w:rPr>
              <w:t>Street Lighting Officer</w:t>
            </w:r>
            <w:r w:rsidR="0056732F">
              <w:rPr>
                <w:rFonts w:asciiTheme="minorHAnsi" w:hAnsiTheme="minorHAnsi" w:cstheme="minorHAnsi"/>
              </w:rPr>
              <w:t xml:space="preserve"> – Mark Bloom</w:t>
            </w:r>
          </w:p>
          <w:p w14:paraId="00DDA016" w14:textId="15FEAC05" w:rsidR="0056732F" w:rsidRDefault="006F47CD" w:rsidP="0056732F">
            <w:pPr>
              <w:pStyle w:val="ListParagraph"/>
              <w:numPr>
                <w:ilvl w:val="0"/>
                <w:numId w:val="36"/>
              </w:numPr>
              <w:rPr>
                <w:rFonts w:asciiTheme="minorHAnsi" w:hAnsiTheme="minorHAnsi" w:cstheme="minorHAnsi"/>
              </w:rPr>
            </w:pPr>
            <w:r w:rsidRPr="0056732F">
              <w:rPr>
                <w:rFonts w:asciiTheme="minorHAnsi" w:hAnsiTheme="minorHAnsi" w:cstheme="minorHAnsi"/>
              </w:rPr>
              <w:t>Traffic Officer</w:t>
            </w:r>
            <w:r w:rsidR="0056732F">
              <w:rPr>
                <w:rFonts w:asciiTheme="minorHAnsi" w:hAnsiTheme="minorHAnsi" w:cstheme="minorHAnsi"/>
              </w:rPr>
              <w:t xml:space="preserve"> – Yvonne Tricker</w:t>
            </w:r>
          </w:p>
          <w:p w14:paraId="2D52A027" w14:textId="1D3A8808" w:rsidR="006F47CD" w:rsidRPr="0056732F" w:rsidRDefault="006F47CD" w:rsidP="0056732F">
            <w:pPr>
              <w:pStyle w:val="ListParagraph"/>
              <w:numPr>
                <w:ilvl w:val="0"/>
                <w:numId w:val="36"/>
              </w:numPr>
              <w:rPr>
                <w:rFonts w:asciiTheme="minorHAnsi" w:hAnsiTheme="minorHAnsi" w:cstheme="minorHAnsi"/>
              </w:rPr>
            </w:pPr>
            <w:r w:rsidRPr="0056732F">
              <w:rPr>
                <w:rFonts w:asciiTheme="minorHAnsi" w:hAnsiTheme="minorHAnsi" w:cstheme="minorHAnsi"/>
              </w:rPr>
              <w:t xml:space="preserve">Tree </w:t>
            </w:r>
            <w:r w:rsidR="0056732F">
              <w:rPr>
                <w:rFonts w:asciiTheme="minorHAnsi" w:hAnsiTheme="minorHAnsi" w:cstheme="minorHAnsi"/>
              </w:rPr>
              <w:t>Safety Officer – Gerald Brown</w:t>
            </w:r>
          </w:p>
          <w:p w14:paraId="55D6C8B7" w14:textId="77777777" w:rsidR="006F47CD" w:rsidRPr="007E084B" w:rsidRDefault="006F47CD" w:rsidP="006F47CD">
            <w:pPr>
              <w:rPr>
                <w:rFonts w:asciiTheme="minorHAnsi" w:hAnsiTheme="minorHAnsi" w:cstheme="minorHAnsi"/>
              </w:rPr>
            </w:pPr>
          </w:p>
          <w:p w14:paraId="2BDEF870" w14:textId="48E8EFA4" w:rsidR="006F47CD" w:rsidRDefault="0056732F" w:rsidP="00B4510D">
            <w:pPr>
              <w:numPr>
                <w:ilvl w:val="0"/>
                <w:numId w:val="35"/>
              </w:numPr>
              <w:rPr>
                <w:rFonts w:asciiTheme="minorHAnsi" w:hAnsiTheme="minorHAnsi" w:cstheme="minorHAnsi"/>
              </w:rPr>
            </w:pPr>
            <w:r>
              <w:rPr>
                <w:rFonts w:asciiTheme="minorHAnsi" w:hAnsiTheme="minorHAnsi" w:cstheme="minorHAnsi"/>
              </w:rPr>
              <w:t xml:space="preserve">The meeting timetable for </w:t>
            </w:r>
            <w:r w:rsidR="006F47CD" w:rsidRPr="007E084B">
              <w:rPr>
                <w:rFonts w:asciiTheme="minorHAnsi" w:hAnsiTheme="minorHAnsi" w:cstheme="minorHAnsi"/>
              </w:rPr>
              <w:t>202</w:t>
            </w:r>
            <w:r w:rsidR="006F47CD">
              <w:rPr>
                <w:rFonts w:asciiTheme="minorHAnsi" w:hAnsiTheme="minorHAnsi" w:cstheme="minorHAnsi"/>
              </w:rPr>
              <w:t>6-2027</w:t>
            </w:r>
            <w:r>
              <w:rPr>
                <w:rFonts w:asciiTheme="minorHAnsi" w:hAnsiTheme="minorHAnsi" w:cstheme="minorHAnsi"/>
              </w:rPr>
              <w:t xml:space="preserve"> was agreed</w:t>
            </w:r>
            <w:r w:rsidR="006F47CD">
              <w:rPr>
                <w:rFonts w:asciiTheme="minorHAnsi" w:hAnsiTheme="minorHAnsi" w:cstheme="minorHAnsi"/>
              </w:rPr>
              <w:t xml:space="preserve"> as follows; </w:t>
            </w:r>
          </w:p>
          <w:tbl>
            <w:tblPr>
              <w:tblpPr w:leftFromText="180" w:rightFromText="180" w:vertAnchor="text" w:horzAnchor="page" w:tblpX="3110" w:tblpY="237"/>
              <w:tblW w:w="4000" w:type="dxa"/>
              <w:tblLook w:val="04A0" w:firstRow="1" w:lastRow="0" w:firstColumn="1" w:lastColumn="0" w:noHBand="0" w:noVBand="1"/>
            </w:tblPr>
            <w:tblGrid>
              <w:gridCol w:w="1720"/>
              <w:gridCol w:w="2280"/>
            </w:tblGrid>
            <w:tr w:rsidR="006F47CD" w14:paraId="5E8C3E93" w14:textId="77777777" w:rsidTr="00E7073E">
              <w:trPr>
                <w:trHeight w:val="288"/>
              </w:trPr>
              <w:tc>
                <w:tcPr>
                  <w:tcW w:w="1720" w:type="dxa"/>
                  <w:tcBorders>
                    <w:top w:val="single" w:sz="4" w:space="0" w:color="auto"/>
                    <w:left w:val="single" w:sz="4" w:space="0" w:color="auto"/>
                    <w:bottom w:val="single" w:sz="4" w:space="0" w:color="auto"/>
                    <w:right w:val="single" w:sz="4" w:space="0" w:color="auto"/>
                  </w:tcBorders>
                  <w:noWrap/>
                  <w:vAlign w:val="bottom"/>
                  <w:hideMark/>
                </w:tcPr>
                <w:p w14:paraId="23EDA001" w14:textId="77777777" w:rsidR="006F47CD" w:rsidRDefault="006F47CD" w:rsidP="00B4510D">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color w:val="000000"/>
                      <w:sz w:val="22"/>
                      <w:szCs w:val="22"/>
                      <w:lang w:eastAsia="en-GB"/>
                    </w:rPr>
                  </w:pPr>
                  <w:r>
                    <w:rPr>
                      <w:rFonts w:ascii="Calibri" w:hAnsi="Calibri" w:cs="Calibri"/>
                      <w:color w:val="000000"/>
                      <w:sz w:val="22"/>
                      <w:szCs w:val="22"/>
                    </w:rPr>
                    <w:t xml:space="preserve">Meeting Schedule </w:t>
                  </w:r>
                </w:p>
              </w:tc>
              <w:tc>
                <w:tcPr>
                  <w:tcW w:w="2280" w:type="dxa"/>
                  <w:tcBorders>
                    <w:top w:val="single" w:sz="4" w:space="0" w:color="auto"/>
                    <w:left w:val="nil"/>
                    <w:bottom w:val="single" w:sz="4" w:space="0" w:color="auto"/>
                    <w:right w:val="single" w:sz="4" w:space="0" w:color="auto"/>
                  </w:tcBorders>
                  <w:noWrap/>
                  <w:vAlign w:val="bottom"/>
                  <w:hideMark/>
                </w:tcPr>
                <w:p w14:paraId="6E200C7E" w14:textId="77777777" w:rsidR="006F47CD" w:rsidRDefault="006F47CD" w:rsidP="00B4510D">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color w:val="000000"/>
                      <w:sz w:val="22"/>
                      <w:szCs w:val="22"/>
                    </w:rPr>
                  </w:pPr>
                  <w:r>
                    <w:rPr>
                      <w:rFonts w:ascii="Calibri" w:hAnsi="Calibri" w:cs="Calibri"/>
                      <w:color w:val="000000"/>
                      <w:sz w:val="22"/>
                      <w:szCs w:val="22"/>
                    </w:rPr>
                    <w:t> </w:t>
                  </w:r>
                </w:p>
              </w:tc>
            </w:tr>
            <w:tr w:rsidR="006F47CD" w14:paraId="150CAD00" w14:textId="77777777" w:rsidTr="00E7073E">
              <w:trPr>
                <w:trHeight w:val="288"/>
              </w:trPr>
              <w:tc>
                <w:tcPr>
                  <w:tcW w:w="1720" w:type="dxa"/>
                  <w:tcBorders>
                    <w:top w:val="nil"/>
                    <w:left w:val="single" w:sz="4" w:space="0" w:color="auto"/>
                    <w:bottom w:val="single" w:sz="4" w:space="0" w:color="auto"/>
                    <w:right w:val="single" w:sz="4" w:space="0" w:color="auto"/>
                  </w:tcBorders>
                  <w:noWrap/>
                  <w:vAlign w:val="bottom"/>
                  <w:hideMark/>
                </w:tcPr>
                <w:p w14:paraId="45497088" w14:textId="72EAACCE" w:rsidR="006F47CD" w:rsidRDefault="00B4510D" w:rsidP="00B4510D">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ascii="Calibri" w:hAnsi="Calibri" w:cs="Calibri"/>
                      <w:color w:val="000000"/>
                      <w:sz w:val="22"/>
                      <w:szCs w:val="22"/>
                    </w:rPr>
                  </w:pPr>
                  <w:r>
                    <w:rPr>
                      <w:rFonts w:ascii="Calibri" w:hAnsi="Calibri" w:cs="Calibri"/>
                      <w:color w:val="000000"/>
                      <w:sz w:val="22"/>
                      <w:szCs w:val="22"/>
                    </w:rPr>
                    <w:t xml:space="preserve">16 June </w:t>
                  </w:r>
                  <w:r w:rsidR="006F47CD">
                    <w:rPr>
                      <w:rFonts w:ascii="Calibri" w:hAnsi="Calibri" w:cs="Calibri"/>
                      <w:color w:val="000000"/>
                      <w:sz w:val="22"/>
                      <w:szCs w:val="22"/>
                    </w:rPr>
                    <w:t>26</w:t>
                  </w:r>
                </w:p>
              </w:tc>
              <w:tc>
                <w:tcPr>
                  <w:tcW w:w="2280" w:type="dxa"/>
                  <w:tcBorders>
                    <w:top w:val="nil"/>
                    <w:left w:val="nil"/>
                    <w:bottom w:val="single" w:sz="4" w:space="0" w:color="auto"/>
                    <w:right w:val="single" w:sz="4" w:space="0" w:color="auto"/>
                  </w:tcBorders>
                  <w:noWrap/>
                  <w:vAlign w:val="bottom"/>
                  <w:hideMark/>
                </w:tcPr>
                <w:p w14:paraId="2D6EF729" w14:textId="77777777" w:rsidR="006F47CD" w:rsidRDefault="006F47CD" w:rsidP="00B4510D">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color w:val="000000"/>
                      <w:sz w:val="22"/>
                      <w:szCs w:val="22"/>
                    </w:rPr>
                  </w:pPr>
                  <w:r>
                    <w:rPr>
                      <w:rFonts w:ascii="Calibri" w:hAnsi="Calibri" w:cs="Calibri"/>
                      <w:color w:val="000000"/>
                      <w:sz w:val="22"/>
                      <w:szCs w:val="22"/>
                    </w:rPr>
                    <w:t>HPC</w:t>
                  </w:r>
                </w:p>
              </w:tc>
            </w:tr>
            <w:tr w:rsidR="006F47CD" w14:paraId="65CE79CD" w14:textId="77777777" w:rsidTr="00E7073E">
              <w:trPr>
                <w:trHeight w:val="288"/>
              </w:trPr>
              <w:tc>
                <w:tcPr>
                  <w:tcW w:w="1720" w:type="dxa"/>
                  <w:tcBorders>
                    <w:top w:val="nil"/>
                    <w:left w:val="single" w:sz="4" w:space="0" w:color="auto"/>
                    <w:bottom w:val="single" w:sz="4" w:space="0" w:color="auto"/>
                    <w:right w:val="single" w:sz="4" w:space="0" w:color="auto"/>
                  </w:tcBorders>
                  <w:noWrap/>
                  <w:vAlign w:val="bottom"/>
                  <w:hideMark/>
                </w:tcPr>
                <w:p w14:paraId="225588F5" w14:textId="6662263E" w:rsidR="006F47CD" w:rsidRDefault="00B4510D" w:rsidP="00B4510D">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ascii="Calibri" w:hAnsi="Calibri" w:cs="Calibri"/>
                      <w:color w:val="000000"/>
                      <w:sz w:val="22"/>
                      <w:szCs w:val="22"/>
                    </w:rPr>
                  </w:pPr>
                  <w:r>
                    <w:rPr>
                      <w:rFonts w:ascii="Calibri" w:hAnsi="Calibri" w:cs="Calibri"/>
                      <w:color w:val="000000"/>
                      <w:sz w:val="22"/>
                      <w:szCs w:val="22"/>
                    </w:rPr>
                    <w:t>21</w:t>
                  </w:r>
                  <w:r w:rsidR="006F47CD">
                    <w:rPr>
                      <w:rFonts w:ascii="Calibri" w:hAnsi="Calibri" w:cs="Calibri"/>
                      <w:color w:val="000000"/>
                      <w:sz w:val="22"/>
                      <w:szCs w:val="22"/>
                    </w:rPr>
                    <w:t>-Jul-26</w:t>
                  </w:r>
                </w:p>
              </w:tc>
              <w:tc>
                <w:tcPr>
                  <w:tcW w:w="2280" w:type="dxa"/>
                  <w:tcBorders>
                    <w:top w:val="nil"/>
                    <w:left w:val="nil"/>
                    <w:bottom w:val="single" w:sz="4" w:space="0" w:color="auto"/>
                    <w:right w:val="single" w:sz="4" w:space="0" w:color="auto"/>
                  </w:tcBorders>
                  <w:noWrap/>
                  <w:vAlign w:val="bottom"/>
                  <w:hideMark/>
                </w:tcPr>
                <w:p w14:paraId="4673DC12" w14:textId="77777777" w:rsidR="006F47CD" w:rsidRDefault="006F47CD" w:rsidP="00B4510D">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color w:val="000000"/>
                      <w:sz w:val="22"/>
                      <w:szCs w:val="22"/>
                    </w:rPr>
                  </w:pPr>
                  <w:r>
                    <w:rPr>
                      <w:rFonts w:ascii="Calibri" w:hAnsi="Calibri" w:cs="Calibri"/>
                      <w:color w:val="000000"/>
                      <w:sz w:val="22"/>
                      <w:szCs w:val="22"/>
                    </w:rPr>
                    <w:t>HPC</w:t>
                  </w:r>
                </w:p>
              </w:tc>
            </w:tr>
            <w:tr w:rsidR="006F47CD" w14:paraId="23DE5159" w14:textId="77777777" w:rsidTr="00E7073E">
              <w:trPr>
                <w:trHeight w:val="288"/>
              </w:trPr>
              <w:tc>
                <w:tcPr>
                  <w:tcW w:w="1720" w:type="dxa"/>
                  <w:tcBorders>
                    <w:top w:val="nil"/>
                    <w:left w:val="single" w:sz="4" w:space="0" w:color="auto"/>
                    <w:bottom w:val="single" w:sz="4" w:space="0" w:color="auto"/>
                    <w:right w:val="single" w:sz="4" w:space="0" w:color="auto"/>
                  </w:tcBorders>
                  <w:noWrap/>
                  <w:vAlign w:val="bottom"/>
                  <w:hideMark/>
                </w:tcPr>
                <w:p w14:paraId="3D239074" w14:textId="4C1E3711" w:rsidR="006F47CD" w:rsidRDefault="00B4510D" w:rsidP="00B4510D">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ascii="Calibri" w:hAnsi="Calibri" w:cs="Calibri"/>
                      <w:color w:val="000000"/>
                      <w:sz w:val="22"/>
                      <w:szCs w:val="22"/>
                    </w:rPr>
                  </w:pPr>
                  <w:r>
                    <w:rPr>
                      <w:rFonts w:ascii="Calibri" w:hAnsi="Calibri" w:cs="Calibri"/>
                      <w:color w:val="000000"/>
                      <w:sz w:val="22"/>
                      <w:szCs w:val="22"/>
                    </w:rPr>
                    <w:t>15</w:t>
                  </w:r>
                  <w:r w:rsidR="006F47CD">
                    <w:rPr>
                      <w:rFonts w:ascii="Calibri" w:hAnsi="Calibri" w:cs="Calibri"/>
                      <w:color w:val="000000"/>
                      <w:sz w:val="22"/>
                      <w:szCs w:val="22"/>
                    </w:rPr>
                    <w:t>-Sep-26</w:t>
                  </w:r>
                </w:p>
              </w:tc>
              <w:tc>
                <w:tcPr>
                  <w:tcW w:w="2280" w:type="dxa"/>
                  <w:tcBorders>
                    <w:top w:val="nil"/>
                    <w:left w:val="nil"/>
                    <w:bottom w:val="single" w:sz="4" w:space="0" w:color="auto"/>
                    <w:right w:val="single" w:sz="4" w:space="0" w:color="auto"/>
                  </w:tcBorders>
                  <w:noWrap/>
                  <w:vAlign w:val="bottom"/>
                  <w:hideMark/>
                </w:tcPr>
                <w:p w14:paraId="186989F6" w14:textId="77777777" w:rsidR="006F47CD" w:rsidRDefault="006F47CD" w:rsidP="00B4510D">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color w:val="000000"/>
                      <w:sz w:val="22"/>
                      <w:szCs w:val="22"/>
                    </w:rPr>
                  </w:pPr>
                  <w:r>
                    <w:rPr>
                      <w:rFonts w:ascii="Calibri" w:hAnsi="Calibri" w:cs="Calibri"/>
                      <w:color w:val="000000"/>
                      <w:sz w:val="22"/>
                      <w:szCs w:val="22"/>
                    </w:rPr>
                    <w:t>HPC</w:t>
                  </w:r>
                </w:p>
              </w:tc>
            </w:tr>
            <w:tr w:rsidR="006F47CD" w14:paraId="57BADCA7" w14:textId="77777777" w:rsidTr="00E7073E">
              <w:trPr>
                <w:trHeight w:val="288"/>
              </w:trPr>
              <w:tc>
                <w:tcPr>
                  <w:tcW w:w="1720" w:type="dxa"/>
                  <w:tcBorders>
                    <w:top w:val="nil"/>
                    <w:left w:val="single" w:sz="4" w:space="0" w:color="auto"/>
                    <w:bottom w:val="single" w:sz="4" w:space="0" w:color="auto"/>
                    <w:right w:val="single" w:sz="4" w:space="0" w:color="auto"/>
                  </w:tcBorders>
                  <w:noWrap/>
                  <w:vAlign w:val="bottom"/>
                  <w:hideMark/>
                </w:tcPr>
                <w:p w14:paraId="22E398E7" w14:textId="77777777" w:rsidR="006F47CD" w:rsidRDefault="006F47CD" w:rsidP="00B4510D">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ascii="Calibri" w:hAnsi="Calibri" w:cs="Calibri"/>
                      <w:color w:val="000000"/>
                      <w:sz w:val="22"/>
                      <w:szCs w:val="22"/>
                    </w:rPr>
                  </w:pPr>
                  <w:r>
                    <w:rPr>
                      <w:rFonts w:ascii="Calibri" w:hAnsi="Calibri" w:cs="Calibri"/>
                      <w:color w:val="000000"/>
                      <w:sz w:val="22"/>
                      <w:szCs w:val="22"/>
                    </w:rPr>
                    <w:t>20-Oct-26</w:t>
                  </w:r>
                </w:p>
              </w:tc>
              <w:tc>
                <w:tcPr>
                  <w:tcW w:w="2280" w:type="dxa"/>
                  <w:tcBorders>
                    <w:top w:val="nil"/>
                    <w:left w:val="nil"/>
                    <w:bottom w:val="single" w:sz="4" w:space="0" w:color="auto"/>
                    <w:right w:val="single" w:sz="4" w:space="0" w:color="auto"/>
                  </w:tcBorders>
                  <w:noWrap/>
                  <w:vAlign w:val="bottom"/>
                  <w:hideMark/>
                </w:tcPr>
                <w:p w14:paraId="106D9A08" w14:textId="77777777" w:rsidR="006F47CD" w:rsidRDefault="006F47CD" w:rsidP="00B4510D">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color w:val="000000"/>
                      <w:sz w:val="22"/>
                      <w:szCs w:val="22"/>
                    </w:rPr>
                  </w:pPr>
                  <w:r>
                    <w:rPr>
                      <w:rFonts w:ascii="Calibri" w:hAnsi="Calibri" w:cs="Calibri"/>
                      <w:color w:val="000000"/>
                      <w:sz w:val="22"/>
                      <w:szCs w:val="22"/>
                    </w:rPr>
                    <w:t>HPC</w:t>
                  </w:r>
                </w:p>
              </w:tc>
            </w:tr>
            <w:tr w:rsidR="006F47CD" w14:paraId="776A929E" w14:textId="77777777" w:rsidTr="00E7073E">
              <w:trPr>
                <w:trHeight w:val="288"/>
              </w:trPr>
              <w:tc>
                <w:tcPr>
                  <w:tcW w:w="1720" w:type="dxa"/>
                  <w:tcBorders>
                    <w:top w:val="nil"/>
                    <w:left w:val="single" w:sz="4" w:space="0" w:color="auto"/>
                    <w:bottom w:val="single" w:sz="4" w:space="0" w:color="auto"/>
                    <w:right w:val="single" w:sz="4" w:space="0" w:color="auto"/>
                  </w:tcBorders>
                  <w:noWrap/>
                  <w:vAlign w:val="bottom"/>
                  <w:hideMark/>
                </w:tcPr>
                <w:p w14:paraId="53FE58BD" w14:textId="77777777" w:rsidR="006F47CD" w:rsidRDefault="006F47CD" w:rsidP="00B4510D">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ascii="Calibri" w:hAnsi="Calibri" w:cs="Calibri"/>
                      <w:color w:val="000000"/>
                      <w:sz w:val="22"/>
                      <w:szCs w:val="22"/>
                    </w:rPr>
                  </w:pPr>
                  <w:r>
                    <w:rPr>
                      <w:rFonts w:ascii="Calibri" w:hAnsi="Calibri" w:cs="Calibri"/>
                      <w:color w:val="000000"/>
                      <w:sz w:val="22"/>
                      <w:szCs w:val="22"/>
                    </w:rPr>
                    <w:t>17-Nov-26</w:t>
                  </w:r>
                </w:p>
              </w:tc>
              <w:tc>
                <w:tcPr>
                  <w:tcW w:w="2280" w:type="dxa"/>
                  <w:tcBorders>
                    <w:top w:val="nil"/>
                    <w:left w:val="nil"/>
                    <w:bottom w:val="single" w:sz="4" w:space="0" w:color="auto"/>
                    <w:right w:val="single" w:sz="4" w:space="0" w:color="auto"/>
                  </w:tcBorders>
                  <w:noWrap/>
                  <w:vAlign w:val="bottom"/>
                  <w:hideMark/>
                </w:tcPr>
                <w:p w14:paraId="5F9F2566" w14:textId="77777777" w:rsidR="006F47CD" w:rsidRDefault="006F47CD" w:rsidP="00B4510D">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color w:val="000000"/>
                      <w:sz w:val="22"/>
                      <w:szCs w:val="22"/>
                    </w:rPr>
                  </w:pPr>
                  <w:r>
                    <w:rPr>
                      <w:rFonts w:ascii="Calibri" w:hAnsi="Calibri" w:cs="Calibri"/>
                      <w:color w:val="000000"/>
                      <w:sz w:val="22"/>
                      <w:szCs w:val="22"/>
                    </w:rPr>
                    <w:t>HPC</w:t>
                  </w:r>
                </w:p>
              </w:tc>
            </w:tr>
            <w:tr w:rsidR="006F47CD" w14:paraId="587D937F" w14:textId="77777777" w:rsidTr="00E7073E">
              <w:trPr>
                <w:trHeight w:val="288"/>
              </w:trPr>
              <w:tc>
                <w:tcPr>
                  <w:tcW w:w="1720" w:type="dxa"/>
                  <w:tcBorders>
                    <w:top w:val="nil"/>
                    <w:left w:val="single" w:sz="4" w:space="0" w:color="auto"/>
                    <w:bottom w:val="single" w:sz="4" w:space="0" w:color="auto"/>
                    <w:right w:val="single" w:sz="4" w:space="0" w:color="auto"/>
                  </w:tcBorders>
                  <w:noWrap/>
                  <w:vAlign w:val="bottom"/>
                  <w:hideMark/>
                </w:tcPr>
                <w:p w14:paraId="4E87AC10" w14:textId="77777777" w:rsidR="006F47CD" w:rsidRDefault="006F47CD" w:rsidP="00B4510D">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ascii="Calibri" w:hAnsi="Calibri" w:cs="Calibri"/>
                      <w:color w:val="000000"/>
                      <w:sz w:val="22"/>
                      <w:szCs w:val="22"/>
                    </w:rPr>
                  </w:pPr>
                  <w:r>
                    <w:rPr>
                      <w:rFonts w:ascii="Calibri" w:hAnsi="Calibri" w:cs="Calibri"/>
                      <w:color w:val="000000"/>
                      <w:sz w:val="22"/>
                      <w:szCs w:val="22"/>
                    </w:rPr>
                    <w:t>15-Dec-26</w:t>
                  </w:r>
                </w:p>
              </w:tc>
              <w:tc>
                <w:tcPr>
                  <w:tcW w:w="2280" w:type="dxa"/>
                  <w:tcBorders>
                    <w:top w:val="nil"/>
                    <w:left w:val="nil"/>
                    <w:bottom w:val="single" w:sz="4" w:space="0" w:color="auto"/>
                    <w:right w:val="single" w:sz="4" w:space="0" w:color="auto"/>
                  </w:tcBorders>
                  <w:noWrap/>
                  <w:vAlign w:val="bottom"/>
                  <w:hideMark/>
                </w:tcPr>
                <w:p w14:paraId="45E0B49C" w14:textId="77777777" w:rsidR="006F47CD" w:rsidRDefault="006F47CD" w:rsidP="00B4510D">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color w:val="000000"/>
                      <w:sz w:val="22"/>
                      <w:szCs w:val="22"/>
                    </w:rPr>
                  </w:pPr>
                  <w:r>
                    <w:rPr>
                      <w:rFonts w:ascii="Calibri" w:hAnsi="Calibri" w:cs="Calibri"/>
                      <w:color w:val="000000"/>
                      <w:sz w:val="22"/>
                      <w:szCs w:val="22"/>
                    </w:rPr>
                    <w:t>HPC</w:t>
                  </w:r>
                </w:p>
              </w:tc>
            </w:tr>
            <w:tr w:rsidR="006F47CD" w14:paraId="199E9E5B" w14:textId="77777777" w:rsidTr="00E7073E">
              <w:trPr>
                <w:trHeight w:val="288"/>
              </w:trPr>
              <w:tc>
                <w:tcPr>
                  <w:tcW w:w="1720" w:type="dxa"/>
                  <w:tcBorders>
                    <w:top w:val="nil"/>
                    <w:left w:val="single" w:sz="4" w:space="0" w:color="auto"/>
                    <w:bottom w:val="single" w:sz="4" w:space="0" w:color="auto"/>
                    <w:right w:val="single" w:sz="4" w:space="0" w:color="auto"/>
                  </w:tcBorders>
                  <w:noWrap/>
                  <w:vAlign w:val="bottom"/>
                  <w:hideMark/>
                </w:tcPr>
                <w:p w14:paraId="64904C45" w14:textId="5790206C" w:rsidR="006F47CD" w:rsidRDefault="006F47CD" w:rsidP="00B4510D">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ascii="Calibri" w:hAnsi="Calibri" w:cs="Calibri"/>
                      <w:color w:val="000000"/>
                      <w:sz w:val="22"/>
                      <w:szCs w:val="22"/>
                    </w:rPr>
                  </w:pPr>
                  <w:r>
                    <w:rPr>
                      <w:rFonts w:ascii="Calibri" w:hAnsi="Calibri" w:cs="Calibri"/>
                      <w:color w:val="000000"/>
                      <w:sz w:val="22"/>
                      <w:szCs w:val="22"/>
                    </w:rPr>
                    <w:t>19-Jan-2</w:t>
                  </w:r>
                  <w:r w:rsidR="00B4510D">
                    <w:rPr>
                      <w:rFonts w:ascii="Calibri" w:hAnsi="Calibri" w:cs="Calibri"/>
                      <w:color w:val="000000"/>
                      <w:sz w:val="22"/>
                      <w:szCs w:val="22"/>
                    </w:rPr>
                    <w:t>7</w:t>
                  </w:r>
                </w:p>
              </w:tc>
              <w:tc>
                <w:tcPr>
                  <w:tcW w:w="2280" w:type="dxa"/>
                  <w:tcBorders>
                    <w:top w:val="nil"/>
                    <w:left w:val="nil"/>
                    <w:bottom w:val="single" w:sz="4" w:space="0" w:color="auto"/>
                    <w:right w:val="single" w:sz="4" w:space="0" w:color="auto"/>
                  </w:tcBorders>
                  <w:noWrap/>
                  <w:vAlign w:val="bottom"/>
                  <w:hideMark/>
                </w:tcPr>
                <w:p w14:paraId="0ECAEACE" w14:textId="77777777" w:rsidR="006F47CD" w:rsidRDefault="006F47CD" w:rsidP="00B4510D">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color w:val="000000"/>
                      <w:sz w:val="22"/>
                      <w:szCs w:val="22"/>
                    </w:rPr>
                  </w:pPr>
                  <w:r>
                    <w:rPr>
                      <w:rFonts w:ascii="Calibri" w:hAnsi="Calibri" w:cs="Calibri"/>
                      <w:color w:val="000000"/>
                      <w:sz w:val="22"/>
                      <w:szCs w:val="22"/>
                    </w:rPr>
                    <w:t>HPC</w:t>
                  </w:r>
                </w:p>
              </w:tc>
            </w:tr>
            <w:tr w:rsidR="006F47CD" w14:paraId="72069C68" w14:textId="77777777" w:rsidTr="00E7073E">
              <w:trPr>
                <w:trHeight w:val="288"/>
              </w:trPr>
              <w:tc>
                <w:tcPr>
                  <w:tcW w:w="1720" w:type="dxa"/>
                  <w:tcBorders>
                    <w:top w:val="nil"/>
                    <w:left w:val="single" w:sz="4" w:space="0" w:color="auto"/>
                    <w:bottom w:val="single" w:sz="4" w:space="0" w:color="auto"/>
                    <w:right w:val="single" w:sz="4" w:space="0" w:color="auto"/>
                  </w:tcBorders>
                  <w:noWrap/>
                  <w:vAlign w:val="bottom"/>
                  <w:hideMark/>
                </w:tcPr>
                <w:p w14:paraId="752DC167" w14:textId="4BC96EED" w:rsidR="006F47CD" w:rsidRDefault="006F47CD" w:rsidP="00B4510D">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ascii="Calibri" w:hAnsi="Calibri" w:cs="Calibri"/>
                      <w:color w:val="000000"/>
                      <w:sz w:val="22"/>
                      <w:szCs w:val="22"/>
                    </w:rPr>
                  </w:pPr>
                  <w:r>
                    <w:rPr>
                      <w:rFonts w:ascii="Calibri" w:hAnsi="Calibri" w:cs="Calibri"/>
                      <w:color w:val="000000"/>
                      <w:sz w:val="22"/>
                      <w:szCs w:val="22"/>
                    </w:rPr>
                    <w:t>16-Feb-2</w:t>
                  </w:r>
                  <w:r w:rsidR="00B4510D">
                    <w:rPr>
                      <w:rFonts w:ascii="Calibri" w:hAnsi="Calibri" w:cs="Calibri"/>
                      <w:color w:val="000000"/>
                      <w:sz w:val="22"/>
                      <w:szCs w:val="22"/>
                    </w:rPr>
                    <w:t>7</w:t>
                  </w:r>
                </w:p>
              </w:tc>
              <w:tc>
                <w:tcPr>
                  <w:tcW w:w="2280" w:type="dxa"/>
                  <w:tcBorders>
                    <w:top w:val="nil"/>
                    <w:left w:val="nil"/>
                    <w:bottom w:val="single" w:sz="4" w:space="0" w:color="auto"/>
                    <w:right w:val="single" w:sz="4" w:space="0" w:color="auto"/>
                  </w:tcBorders>
                  <w:noWrap/>
                  <w:vAlign w:val="bottom"/>
                  <w:hideMark/>
                </w:tcPr>
                <w:p w14:paraId="77617D08" w14:textId="77777777" w:rsidR="006F47CD" w:rsidRDefault="006F47CD" w:rsidP="00B4510D">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color w:val="000000"/>
                      <w:sz w:val="22"/>
                      <w:szCs w:val="22"/>
                    </w:rPr>
                  </w:pPr>
                  <w:r>
                    <w:rPr>
                      <w:rFonts w:ascii="Calibri" w:hAnsi="Calibri" w:cs="Calibri"/>
                      <w:color w:val="000000"/>
                      <w:sz w:val="22"/>
                      <w:szCs w:val="22"/>
                    </w:rPr>
                    <w:t>HPC</w:t>
                  </w:r>
                </w:p>
              </w:tc>
            </w:tr>
            <w:tr w:rsidR="006F47CD" w14:paraId="30D2B2B9" w14:textId="77777777" w:rsidTr="00E7073E">
              <w:trPr>
                <w:trHeight w:val="288"/>
              </w:trPr>
              <w:tc>
                <w:tcPr>
                  <w:tcW w:w="1720" w:type="dxa"/>
                  <w:tcBorders>
                    <w:top w:val="nil"/>
                    <w:left w:val="single" w:sz="4" w:space="0" w:color="auto"/>
                    <w:bottom w:val="single" w:sz="4" w:space="0" w:color="auto"/>
                    <w:right w:val="single" w:sz="4" w:space="0" w:color="auto"/>
                  </w:tcBorders>
                  <w:noWrap/>
                  <w:vAlign w:val="bottom"/>
                  <w:hideMark/>
                </w:tcPr>
                <w:p w14:paraId="02AB2F68" w14:textId="7585F1FB" w:rsidR="006F47CD" w:rsidRDefault="006F47CD" w:rsidP="00B4510D">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ascii="Calibri" w:hAnsi="Calibri" w:cs="Calibri"/>
                      <w:color w:val="000000"/>
                      <w:sz w:val="22"/>
                      <w:szCs w:val="22"/>
                    </w:rPr>
                  </w:pPr>
                  <w:r>
                    <w:rPr>
                      <w:rFonts w:ascii="Calibri" w:hAnsi="Calibri" w:cs="Calibri"/>
                      <w:color w:val="000000"/>
                      <w:sz w:val="22"/>
                      <w:szCs w:val="22"/>
                    </w:rPr>
                    <w:t>16-Mar-2</w:t>
                  </w:r>
                  <w:r w:rsidR="00B4510D">
                    <w:rPr>
                      <w:rFonts w:ascii="Calibri" w:hAnsi="Calibri" w:cs="Calibri"/>
                      <w:color w:val="000000"/>
                      <w:sz w:val="22"/>
                      <w:szCs w:val="22"/>
                    </w:rPr>
                    <w:t>7</w:t>
                  </w:r>
                </w:p>
              </w:tc>
              <w:tc>
                <w:tcPr>
                  <w:tcW w:w="2280" w:type="dxa"/>
                  <w:tcBorders>
                    <w:top w:val="nil"/>
                    <w:left w:val="nil"/>
                    <w:bottom w:val="single" w:sz="4" w:space="0" w:color="auto"/>
                    <w:right w:val="single" w:sz="4" w:space="0" w:color="auto"/>
                  </w:tcBorders>
                  <w:noWrap/>
                  <w:vAlign w:val="bottom"/>
                  <w:hideMark/>
                </w:tcPr>
                <w:p w14:paraId="7C46525D" w14:textId="77777777" w:rsidR="006F47CD" w:rsidRDefault="006F47CD" w:rsidP="00B4510D">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color w:val="000000"/>
                      <w:sz w:val="22"/>
                      <w:szCs w:val="22"/>
                    </w:rPr>
                  </w:pPr>
                  <w:r>
                    <w:rPr>
                      <w:rFonts w:ascii="Calibri" w:hAnsi="Calibri" w:cs="Calibri"/>
                      <w:color w:val="000000"/>
                      <w:sz w:val="22"/>
                      <w:szCs w:val="22"/>
                    </w:rPr>
                    <w:t>HPC</w:t>
                  </w:r>
                </w:p>
              </w:tc>
            </w:tr>
            <w:tr w:rsidR="006F47CD" w14:paraId="7FEC8832" w14:textId="77777777" w:rsidTr="00E7073E">
              <w:trPr>
                <w:trHeight w:val="288"/>
              </w:trPr>
              <w:tc>
                <w:tcPr>
                  <w:tcW w:w="1720" w:type="dxa"/>
                  <w:tcBorders>
                    <w:top w:val="nil"/>
                    <w:left w:val="single" w:sz="4" w:space="0" w:color="auto"/>
                    <w:bottom w:val="single" w:sz="4" w:space="0" w:color="auto"/>
                    <w:right w:val="single" w:sz="4" w:space="0" w:color="auto"/>
                  </w:tcBorders>
                  <w:noWrap/>
                  <w:vAlign w:val="bottom"/>
                  <w:hideMark/>
                </w:tcPr>
                <w:p w14:paraId="1E1F3435" w14:textId="4A464C4B" w:rsidR="006F47CD" w:rsidRDefault="00B4510D" w:rsidP="00B4510D">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ascii="Calibri" w:hAnsi="Calibri" w:cs="Calibri"/>
                      <w:color w:val="000000"/>
                      <w:sz w:val="22"/>
                      <w:szCs w:val="22"/>
                    </w:rPr>
                  </w:pPr>
                  <w:r>
                    <w:rPr>
                      <w:rFonts w:ascii="Calibri" w:hAnsi="Calibri" w:cs="Calibri"/>
                      <w:color w:val="000000"/>
                      <w:sz w:val="22"/>
                      <w:szCs w:val="22"/>
                    </w:rPr>
                    <w:t>20-Apr-27</w:t>
                  </w:r>
                </w:p>
              </w:tc>
              <w:tc>
                <w:tcPr>
                  <w:tcW w:w="2280" w:type="dxa"/>
                  <w:tcBorders>
                    <w:top w:val="nil"/>
                    <w:left w:val="nil"/>
                    <w:bottom w:val="single" w:sz="4" w:space="0" w:color="auto"/>
                    <w:right w:val="single" w:sz="4" w:space="0" w:color="auto"/>
                  </w:tcBorders>
                  <w:noWrap/>
                  <w:vAlign w:val="bottom"/>
                  <w:hideMark/>
                </w:tcPr>
                <w:p w14:paraId="2E22964B" w14:textId="09430445" w:rsidR="006F47CD" w:rsidRDefault="00B4510D" w:rsidP="00B4510D">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color w:val="000000"/>
                      <w:sz w:val="22"/>
                      <w:szCs w:val="22"/>
                    </w:rPr>
                  </w:pPr>
                  <w:r>
                    <w:rPr>
                      <w:rFonts w:ascii="Calibri" w:hAnsi="Calibri" w:cs="Calibri"/>
                      <w:color w:val="000000"/>
                      <w:sz w:val="22"/>
                      <w:szCs w:val="22"/>
                    </w:rPr>
                    <w:t>HPC</w:t>
                  </w:r>
                </w:p>
              </w:tc>
            </w:tr>
            <w:tr w:rsidR="00B4510D" w14:paraId="2B42A6FE" w14:textId="77777777" w:rsidTr="00B4510D">
              <w:trPr>
                <w:trHeight w:val="288"/>
              </w:trPr>
              <w:tc>
                <w:tcPr>
                  <w:tcW w:w="1720" w:type="dxa"/>
                  <w:tcBorders>
                    <w:top w:val="nil"/>
                    <w:left w:val="single" w:sz="4" w:space="0" w:color="auto"/>
                    <w:bottom w:val="nil"/>
                    <w:right w:val="single" w:sz="4" w:space="0" w:color="auto"/>
                  </w:tcBorders>
                  <w:noWrap/>
                  <w:vAlign w:val="bottom"/>
                </w:tcPr>
                <w:p w14:paraId="1BF19649" w14:textId="6149CE8A" w:rsidR="00B4510D" w:rsidRDefault="00B4510D" w:rsidP="00B4510D">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color w:val="000000"/>
                      <w:sz w:val="22"/>
                      <w:szCs w:val="22"/>
                    </w:rPr>
                  </w:pPr>
                  <w:r>
                    <w:rPr>
                      <w:rFonts w:ascii="Calibri" w:hAnsi="Calibri" w:cs="Calibri"/>
                      <w:color w:val="000000"/>
                      <w:sz w:val="22"/>
                      <w:szCs w:val="22"/>
                    </w:rPr>
                    <w:t>MON 10-May-2027</w:t>
                  </w:r>
                </w:p>
              </w:tc>
              <w:tc>
                <w:tcPr>
                  <w:tcW w:w="2280" w:type="dxa"/>
                  <w:tcBorders>
                    <w:top w:val="nil"/>
                    <w:left w:val="nil"/>
                    <w:bottom w:val="nil"/>
                    <w:right w:val="single" w:sz="4" w:space="0" w:color="auto"/>
                  </w:tcBorders>
                  <w:noWrap/>
                  <w:vAlign w:val="bottom"/>
                </w:tcPr>
                <w:p w14:paraId="1E1F2106" w14:textId="39F7AAAB" w:rsidR="00B4510D" w:rsidRDefault="00B4510D" w:rsidP="00B4510D">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color w:val="000000"/>
                      <w:sz w:val="22"/>
                      <w:szCs w:val="22"/>
                    </w:rPr>
                  </w:pPr>
                  <w:r>
                    <w:rPr>
                      <w:rFonts w:ascii="Calibri" w:hAnsi="Calibri" w:cs="Calibri"/>
                      <w:color w:val="000000"/>
                      <w:sz w:val="22"/>
                      <w:szCs w:val="22"/>
                    </w:rPr>
                    <w:t>Annual Meeting of the Parish</w:t>
                  </w:r>
                </w:p>
              </w:tc>
            </w:tr>
            <w:tr w:rsidR="00B4510D" w14:paraId="0CF79F08" w14:textId="77777777" w:rsidTr="00E7073E">
              <w:trPr>
                <w:trHeight w:val="288"/>
              </w:trPr>
              <w:tc>
                <w:tcPr>
                  <w:tcW w:w="1720" w:type="dxa"/>
                  <w:tcBorders>
                    <w:top w:val="nil"/>
                    <w:left w:val="single" w:sz="4" w:space="0" w:color="auto"/>
                    <w:bottom w:val="single" w:sz="4" w:space="0" w:color="auto"/>
                    <w:right w:val="single" w:sz="4" w:space="0" w:color="auto"/>
                  </w:tcBorders>
                  <w:noWrap/>
                  <w:vAlign w:val="bottom"/>
                </w:tcPr>
                <w:p w14:paraId="78632C48" w14:textId="7C98BD95" w:rsidR="00B4510D" w:rsidRDefault="00B4510D" w:rsidP="00B4510D">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Calibri" w:hAnsi="Calibri" w:cs="Calibri"/>
                      <w:color w:val="000000"/>
                      <w:sz w:val="22"/>
                      <w:szCs w:val="22"/>
                    </w:rPr>
                  </w:pPr>
                  <w:r>
                    <w:rPr>
                      <w:rFonts w:ascii="Calibri" w:hAnsi="Calibri" w:cs="Calibri"/>
                      <w:color w:val="000000"/>
                      <w:sz w:val="22"/>
                      <w:szCs w:val="22"/>
                    </w:rPr>
                    <w:t>18-May-2027</w:t>
                  </w:r>
                </w:p>
              </w:tc>
              <w:tc>
                <w:tcPr>
                  <w:tcW w:w="2280" w:type="dxa"/>
                  <w:tcBorders>
                    <w:top w:val="nil"/>
                    <w:left w:val="nil"/>
                    <w:bottom w:val="single" w:sz="4" w:space="0" w:color="auto"/>
                    <w:right w:val="single" w:sz="4" w:space="0" w:color="auto"/>
                  </w:tcBorders>
                  <w:noWrap/>
                  <w:vAlign w:val="bottom"/>
                </w:tcPr>
                <w:p w14:paraId="0FA6CC48" w14:textId="76585C29" w:rsidR="00B4510D" w:rsidRDefault="00B4510D" w:rsidP="00B4510D">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color w:val="000000"/>
                      <w:sz w:val="22"/>
                      <w:szCs w:val="22"/>
                    </w:rPr>
                  </w:pPr>
                  <w:r>
                    <w:rPr>
                      <w:rFonts w:ascii="Calibri" w:hAnsi="Calibri" w:cs="Calibri"/>
                      <w:color w:val="000000"/>
                      <w:sz w:val="22"/>
                      <w:szCs w:val="22"/>
                    </w:rPr>
                    <w:t>AGC</w:t>
                  </w:r>
                </w:p>
              </w:tc>
            </w:tr>
          </w:tbl>
          <w:p w14:paraId="5EEC5FCE" w14:textId="77777777" w:rsidR="000F1B67" w:rsidRDefault="000F1B67" w:rsidP="000F1B67">
            <w:pPr>
              <w:spacing w:line="360" w:lineRule="auto"/>
              <w:rPr>
                <w:rFonts w:asciiTheme="minorHAnsi" w:hAnsiTheme="minorHAnsi" w:cstheme="minorHAnsi"/>
                <w:bCs/>
                <w:sz w:val="22"/>
                <w:szCs w:val="22"/>
              </w:rPr>
            </w:pPr>
          </w:p>
          <w:p w14:paraId="64B88EFF" w14:textId="77777777" w:rsidR="00B4510D" w:rsidRDefault="00B4510D" w:rsidP="000F1B67">
            <w:pPr>
              <w:spacing w:line="360" w:lineRule="auto"/>
              <w:rPr>
                <w:rFonts w:asciiTheme="minorHAnsi" w:hAnsiTheme="minorHAnsi" w:cstheme="minorHAnsi"/>
                <w:bCs/>
                <w:sz w:val="22"/>
                <w:szCs w:val="22"/>
              </w:rPr>
            </w:pPr>
          </w:p>
          <w:p w14:paraId="5C727DD5" w14:textId="77777777" w:rsidR="00B4510D" w:rsidRDefault="00B4510D" w:rsidP="000F1B67">
            <w:pPr>
              <w:spacing w:line="360" w:lineRule="auto"/>
              <w:rPr>
                <w:rFonts w:asciiTheme="minorHAnsi" w:hAnsiTheme="minorHAnsi" w:cstheme="minorHAnsi"/>
                <w:bCs/>
                <w:sz w:val="22"/>
                <w:szCs w:val="22"/>
              </w:rPr>
            </w:pPr>
          </w:p>
          <w:p w14:paraId="7E95EE15" w14:textId="77777777" w:rsidR="00B4510D" w:rsidRDefault="00B4510D" w:rsidP="000F1B67">
            <w:pPr>
              <w:spacing w:line="360" w:lineRule="auto"/>
              <w:rPr>
                <w:rFonts w:asciiTheme="minorHAnsi" w:hAnsiTheme="minorHAnsi" w:cstheme="minorHAnsi"/>
                <w:bCs/>
                <w:sz w:val="22"/>
                <w:szCs w:val="22"/>
              </w:rPr>
            </w:pPr>
          </w:p>
          <w:p w14:paraId="7A46DF85" w14:textId="77777777" w:rsidR="00B4510D" w:rsidRDefault="00B4510D" w:rsidP="000F1B67">
            <w:pPr>
              <w:spacing w:line="360" w:lineRule="auto"/>
              <w:rPr>
                <w:rFonts w:asciiTheme="minorHAnsi" w:hAnsiTheme="minorHAnsi" w:cstheme="minorHAnsi"/>
                <w:bCs/>
                <w:sz w:val="22"/>
                <w:szCs w:val="22"/>
              </w:rPr>
            </w:pPr>
          </w:p>
          <w:p w14:paraId="10541A3D" w14:textId="77777777" w:rsidR="00B4510D" w:rsidRDefault="00B4510D" w:rsidP="000F1B67">
            <w:pPr>
              <w:spacing w:line="360" w:lineRule="auto"/>
              <w:rPr>
                <w:rFonts w:asciiTheme="minorHAnsi" w:hAnsiTheme="minorHAnsi" w:cstheme="minorHAnsi"/>
                <w:bCs/>
                <w:sz w:val="22"/>
                <w:szCs w:val="22"/>
              </w:rPr>
            </w:pPr>
          </w:p>
          <w:p w14:paraId="0197489A" w14:textId="77777777" w:rsidR="00B4510D" w:rsidRDefault="00B4510D" w:rsidP="000F1B67">
            <w:pPr>
              <w:spacing w:line="360" w:lineRule="auto"/>
              <w:rPr>
                <w:rFonts w:asciiTheme="minorHAnsi" w:hAnsiTheme="minorHAnsi" w:cstheme="minorHAnsi"/>
                <w:bCs/>
                <w:sz w:val="22"/>
                <w:szCs w:val="22"/>
              </w:rPr>
            </w:pPr>
          </w:p>
          <w:p w14:paraId="70701E91" w14:textId="77777777" w:rsidR="00B4510D" w:rsidRDefault="00B4510D" w:rsidP="000F1B67">
            <w:pPr>
              <w:spacing w:line="360" w:lineRule="auto"/>
              <w:rPr>
                <w:rFonts w:asciiTheme="minorHAnsi" w:hAnsiTheme="minorHAnsi" w:cstheme="minorHAnsi"/>
                <w:bCs/>
                <w:sz w:val="22"/>
                <w:szCs w:val="22"/>
              </w:rPr>
            </w:pPr>
          </w:p>
          <w:p w14:paraId="0C13365B" w14:textId="77777777" w:rsidR="00B4510D" w:rsidRDefault="00B4510D" w:rsidP="000F1B67">
            <w:pPr>
              <w:spacing w:line="360" w:lineRule="auto"/>
              <w:rPr>
                <w:rFonts w:asciiTheme="minorHAnsi" w:hAnsiTheme="minorHAnsi" w:cstheme="minorHAnsi"/>
                <w:bCs/>
                <w:sz w:val="22"/>
                <w:szCs w:val="22"/>
              </w:rPr>
            </w:pPr>
          </w:p>
          <w:p w14:paraId="50EB579F" w14:textId="77777777" w:rsidR="00B4510D" w:rsidRDefault="00B4510D" w:rsidP="000F1B67">
            <w:pPr>
              <w:spacing w:line="360" w:lineRule="auto"/>
              <w:rPr>
                <w:rFonts w:asciiTheme="minorHAnsi" w:hAnsiTheme="minorHAnsi" w:cstheme="minorHAnsi"/>
                <w:bCs/>
                <w:sz w:val="22"/>
                <w:szCs w:val="22"/>
              </w:rPr>
            </w:pPr>
          </w:p>
          <w:p w14:paraId="1B0A2367" w14:textId="77777777" w:rsidR="00B4510D" w:rsidRDefault="00B4510D" w:rsidP="000F1B67">
            <w:pPr>
              <w:spacing w:line="360" w:lineRule="auto"/>
              <w:rPr>
                <w:rFonts w:asciiTheme="minorHAnsi" w:hAnsiTheme="minorHAnsi" w:cstheme="minorHAnsi"/>
                <w:bCs/>
                <w:sz w:val="22"/>
                <w:szCs w:val="22"/>
              </w:rPr>
            </w:pPr>
          </w:p>
          <w:p w14:paraId="7825967E" w14:textId="77777777" w:rsidR="00B4510D" w:rsidRDefault="00B4510D" w:rsidP="000F1B67">
            <w:pPr>
              <w:spacing w:line="360" w:lineRule="auto"/>
              <w:rPr>
                <w:rFonts w:asciiTheme="minorHAnsi" w:hAnsiTheme="minorHAnsi" w:cstheme="minorHAnsi"/>
                <w:bCs/>
                <w:sz w:val="22"/>
                <w:szCs w:val="22"/>
              </w:rPr>
            </w:pPr>
          </w:p>
          <w:p w14:paraId="32003976" w14:textId="77777777" w:rsidR="00B4510D" w:rsidRDefault="00B4510D" w:rsidP="000F1B67">
            <w:pPr>
              <w:spacing w:line="360" w:lineRule="auto"/>
              <w:rPr>
                <w:rFonts w:asciiTheme="minorHAnsi" w:hAnsiTheme="minorHAnsi" w:cstheme="minorHAnsi"/>
                <w:bCs/>
                <w:sz w:val="22"/>
                <w:szCs w:val="22"/>
              </w:rPr>
            </w:pPr>
          </w:p>
          <w:p w14:paraId="56AC6B7E" w14:textId="4B293FC6" w:rsidR="00B4510D" w:rsidRPr="000F1B67" w:rsidRDefault="00B4510D" w:rsidP="000F1B67">
            <w:pPr>
              <w:spacing w:line="360" w:lineRule="auto"/>
              <w:rPr>
                <w:rFonts w:asciiTheme="minorHAnsi" w:hAnsiTheme="minorHAnsi" w:cstheme="minorHAnsi"/>
                <w:bCs/>
                <w:sz w:val="22"/>
                <w:szCs w:val="22"/>
              </w:rPr>
            </w:pPr>
          </w:p>
        </w:tc>
      </w:tr>
      <w:tr w:rsidR="00CF34C7" w:rsidRPr="00811BDB" w14:paraId="1EE7AE57" w14:textId="77777777" w:rsidTr="00B4510D">
        <w:trPr>
          <w:trHeight w:val="3109"/>
        </w:trPr>
        <w:tc>
          <w:tcPr>
            <w:tcW w:w="915" w:type="dxa"/>
          </w:tcPr>
          <w:p w14:paraId="12A5AFA8" w14:textId="650DB98C" w:rsidR="00CF34C7" w:rsidRDefault="00CF34C7"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1</w:t>
            </w:r>
            <w:r w:rsidR="00B4510D">
              <w:rPr>
                <w:rFonts w:asciiTheme="minorHAnsi" w:hAnsiTheme="minorHAnsi" w:cstheme="minorHAnsi"/>
                <w:b/>
                <w:bCs/>
                <w:sz w:val="22"/>
                <w:szCs w:val="22"/>
              </w:rPr>
              <w:t>4.</w:t>
            </w:r>
          </w:p>
        </w:tc>
        <w:tc>
          <w:tcPr>
            <w:tcW w:w="9286" w:type="dxa"/>
          </w:tcPr>
          <w:p w14:paraId="7785C152" w14:textId="3A746AF2" w:rsidR="00B4510D" w:rsidRDefault="00B4510D" w:rsidP="00B4510D">
            <w:pPr>
              <w:rPr>
                <w:rFonts w:asciiTheme="minorHAnsi" w:hAnsiTheme="minorHAnsi" w:cstheme="minorHAnsi"/>
                <w:b/>
                <w:bCs/>
              </w:rPr>
            </w:pPr>
            <w:r w:rsidRPr="00B26B42">
              <w:rPr>
                <w:rFonts w:asciiTheme="minorHAnsi" w:hAnsiTheme="minorHAnsi" w:cstheme="minorHAnsi"/>
                <w:b/>
                <w:bCs/>
              </w:rPr>
              <w:t>Risk Assessment</w:t>
            </w:r>
            <w:r>
              <w:rPr>
                <w:rFonts w:asciiTheme="minorHAnsi" w:hAnsiTheme="minorHAnsi" w:cstheme="minorHAnsi"/>
                <w:b/>
                <w:bCs/>
              </w:rPr>
              <w:t>s</w:t>
            </w:r>
            <w:r w:rsidR="00B9225E">
              <w:rPr>
                <w:rFonts w:asciiTheme="minorHAnsi" w:hAnsiTheme="minorHAnsi" w:cstheme="minorHAnsi"/>
                <w:b/>
                <w:bCs/>
              </w:rPr>
              <w:t xml:space="preserve"> &amp; Asset Register</w:t>
            </w:r>
          </w:p>
          <w:p w14:paraId="0CFA3DC8" w14:textId="77777777" w:rsidR="00B4510D" w:rsidRDefault="00B4510D" w:rsidP="00B4510D">
            <w:pPr>
              <w:rPr>
                <w:rFonts w:asciiTheme="minorHAnsi" w:hAnsiTheme="minorHAnsi" w:cstheme="minorHAnsi"/>
                <w:b/>
                <w:bCs/>
              </w:rPr>
            </w:pPr>
          </w:p>
          <w:p w14:paraId="4160EDBD" w14:textId="5688A7FC" w:rsidR="00B4510D" w:rsidRDefault="00B4510D" w:rsidP="00B4510D">
            <w:pPr>
              <w:rPr>
                <w:rFonts w:asciiTheme="minorHAnsi" w:hAnsiTheme="minorHAnsi" w:cstheme="minorHAnsi"/>
              </w:rPr>
            </w:pPr>
            <w:r>
              <w:rPr>
                <w:rFonts w:asciiTheme="minorHAnsi" w:hAnsiTheme="minorHAnsi" w:cstheme="minorHAnsi"/>
              </w:rPr>
              <w:t xml:space="preserve">The following risk assessments were reviewed and approved. All review dates to be updated. </w:t>
            </w:r>
          </w:p>
          <w:p w14:paraId="0AF557C3" w14:textId="77777777" w:rsidR="00B4510D" w:rsidRPr="00B4510D" w:rsidRDefault="00B4510D" w:rsidP="00B4510D">
            <w:pPr>
              <w:rPr>
                <w:rFonts w:asciiTheme="minorHAnsi" w:hAnsiTheme="minorHAnsi" w:cstheme="minorHAnsi"/>
              </w:rPr>
            </w:pPr>
          </w:p>
          <w:p w14:paraId="615650BC" w14:textId="77777777" w:rsidR="00B4510D" w:rsidRPr="00D55CA1" w:rsidRDefault="00B4510D" w:rsidP="00B4510D">
            <w:pPr>
              <w:pStyle w:val="ListParagraph"/>
              <w:numPr>
                <w:ilvl w:val="5"/>
                <w:numId w:val="33"/>
              </w:numPr>
              <w:rPr>
                <w:rFonts w:asciiTheme="minorHAnsi" w:hAnsiTheme="minorHAnsi" w:cstheme="minorHAnsi"/>
                <w:b/>
                <w:bCs/>
              </w:rPr>
            </w:pPr>
            <w:r w:rsidRPr="00D55CA1">
              <w:rPr>
                <w:rFonts w:asciiTheme="minorHAnsi" w:hAnsiTheme="minorHAnsi" w:cstheme="minorHAnsi"/>
              </w:rPr>
              <w:t>Clerk</w:t>
            </w:r>
          </w:p>
          <w:p w14:paraId="47643681" w14:textId="77777777" w:rsidR="00B4510D" w:rsidRPr="00D55CA1" w:rsidRDefault="00B4510D" w:rsidP="00B4510D">
            <w:pPr>
              <w:pStyle w:val="ListParagraph"/>
              <w:numPr>
                <w:ilvl w:val="5"/>
                <w:numId w:val="33"/>
              </w:numPr>
              <w:rPr>
                <w:rFonts w:asciiTheme="minorHAnsi" w:hAnsiTheme="minorHAnsi" w:cstheme="minorHAnsi"/>
                <w:b/>
                <w:bCs/>
              </w:rPr>
            </w:pPr>
            <w:r w:rsidRPr="00D55CA1">
              <w:rPr>
                <w:rFonts w:asciiTheme="minorHAnsi" w:hAnsiTheme="minorHAnsi" w:cstheme="minorHAnsi"/>
              </w:rPr>
              <w:t>Community Caretaker</w:t>
            </w:r>
          </w:p>
          <w:p w14:paraId="6A8BD684" w14:textId="77777777" w:rsidR="00B4510D" w:rsidRPr="00E62E91" w:rsidRDefault="00B4510D" w:rsidP="00B4510D">
            <w:pPr>
              <w:pStyle w:val="ListParagraph"/>
              <w:numPr>
                <w:ilvl w:val="5"/>
                <w:numId w:val="33"/>
              </w:numPr>
              <w:rPr>
                <w:rFonts w:asciiTheme="minorHAnsi" w:hAnsiTheme="minorHAnsi" w:cstheme="minorHAnsi"/>
                <w:b/>
                <w:bCs/>
              </w:rPr>
            </w:pPr>
            <w:proofErr w:type="spellStart"/>
            <w:r w:rsidRPr="00D55CA1">
              <w:rPr>
                <w:rFonts w:asciiTheme="minorHAnsi" w:hAnsiTheme="minorHAnsi" w:cstheme="minorHAnsi"/>
              </w:rPr>
              <w:t>Gallowsfield</w:t>
            </w:r>
            <w:proofErr w:type="spellEnd"/>
            <w:r w:rsidRPr="00D55CA1">
              <w:rPr>
                <w:rFonts w:asciiTheme="minorHAnsi" w:hAnsiTheme="minorHAnsi" w:cstheme="minorHAnsi"/>
              </w:rPr>
              <w:t xml:space="preserve"> Wood</w:t>
            </w:r>
          </w:p>
          <w:p w14:paraId="11B17620" w14:textId="77777777" w:rsidR="00B4510D" w:rsidRPr="00E62E91" w:rsidRDefault="00B4510D" w:rsidP="00B4510D">
            <w:pPr>
              <w:pStyle w:val="ListParagraph"/>
              <w:numPr>
                <w:ilvl w:val="5"/>
                <w:numId w:val="33"/>
              </w:numPr>
              <w:rPr>
                <w:rFonts w:asciiTheme="minorHAnsi" w:hAnsiTheme="minorHAnsi" w:cstheme="minorHAnsi"/>
                <w:b/>
                <w:bCs/>
              </w:rPr>
            </w:pPr>
            <w:r w:rsidRPr="00E62E91">
              <w:rPr>
                <w:rFonts w:asciiTheme="minorHAnsi" w:hAnsiTheme="minorHAnsi" w:cstheme="minorHAnsi"/>
              </w:rPr>
              <w:t>VAS</w:t>
            </w:r>
          </w:p>
          <w:p w14:paraId="600D59E1" w14:textId="77777777" w:rsidR="00B4510D" w:rsidRPr="00E62E91" w:rsidRDefault="00B4510D" w:rsidP="00B4510D">
            <w:pPr>
              <w:pStyle w:val="ListParagraph"/>
              <w:numPr>
                <w:ilvl w:val="5"/>
                <w:numId w:val="33"/>
              </w:numPr>
              <w:rPr>
                <w:rFonts w:asciiTheme="minorHAnsi" w:hAnsiTheme="minorHAnsi" w:cstheme="minorHAnsi"/>
                <w:b/>
                <w:bCs/>
              </w:rPr>
            </w:pPr>
            <w:r w:rsidRPr="00E62E91">
              <w:rPr>
                <w:rFonts w:asciiTheme="minorHAnsi" w:hAnsiTheme="minorHAnsi" w:cstheme="minorHAnsi"/>
              </w:rPr>
              <w:t>V</w:t>
            </w:r>
            <w:r>
              <w:rPr>
                <w:rFonts w:asciiTheme="minorHAnsi" w:hAnsiTheme="minorHAnsi" w:cstheme="minorHAnsi"/>
              </w:rPr>
              <w:t xml:space="preserve">olunteers </w:t>
            </w:r>
          </w:p>
          <w:p w14:paraId="7B3DE5AD" w14:textId="77777777" w:rsidR="00B4510D" w:rsidRPr="00B9225E" w:rsidRDefault="00B4510D" w:rsidP="00B4510D">
            <w:pPr>
              <w:pStyle w:val="ListParagraph"/>
              <w:numPr>
                <w:ilvl w:val="5"/>
                <w:numId w:val="33"/>
              </w:numPr>
              <w:rPr>
                <w:rFonts w:asciiTheme="minorHAnsi" w:hAnsiTheme="minorHAnsi" w:cstheme="minorHAnsi"/>
                <w:b/>
                <w:bCs/>
              </w:rPr>
            </w:pPr>
            <w:r>
              <w:rPr>
                <w:rFonts w:asciiTheme="minorHAnsi" w:hAnsiTheme="minorHAnsi" w:cstheme="minorHAnsi"/>
              </w:rPr>
              <w:t>Financial</w:t>
            </w:r>
          </w:p>
          <w:p w14:paraId="0FB72575" w14:textId="77777777" w:rsidR="00B9225E" w:rsidRPr="00B9225E" w:rsidRDefault="00B9225E" w:rsidP="00B4510D">
            <w:pPr>
              <w:pStyle w:val="ListParagraph"/>
              <w:numPr>
                <w:ilvl w:val="5"/>
                <w:numId w:val="33"/>
              </w:numPr>
              <w:rPr>
                <w:rFonts w:asciiTheme="minorHAnsi" w:hAnsiTheme="minorHAnsi" w:cstheme="minorHAnsi"/>
                <w:b/>
                <w:bCs/>
              </w:rPr>
            </w:pPr>
          </w:p>
          <w:p w14:paraId="1121A544" w14:textId="10C65512" w:rsidR="00B9225E" w:rsidRPr="00B9225E" w:rsidRDefault="00B9225E" w:rsidP="00B9225E">
            <w:pPr>
              <w:rPr>
                <w:rFonts w:asciiTheme="minorHAnsi" w:hAnsiTheme="minorHAnsi" w:cstheme="minorHAnsi"/>
              </w:rPr>
            </w:pPr>
            <w:r>
              <w:rPr>
                <w:rFonts w:asciiTheme="minorHAnsi" w:hAnsiTheme="minorHAnsi" w:cstheme="minorHAnsi"/>
              </w:rPr>
              <w:t xml:space="preserve">The Council reviewed </w:t>
            </w:r>
            <w:proofErr w:type="gramStart"/>
            <w:r>
              <w:rPr>
                <w:rFonts w:asciiTheme="minorHAnsi" w:hAnsiTheme="minorHAnsi" w:cstheme="minorHAnsi"/>
              </w:rPr>
              <w:t>it’s</w:t>
            </w:r>
            <w:proofErr w:type="gramEnd"/>
            <w:r>
              <w:rPr>
                <w:rFonts w:asciiTheme="minorHAnsi" w:hAnsiTheme="minorHAnsi" w:cstheme="minorHAnsi"/>
              </w:rPr>
              <w:t xml:space="preserve"> Asset register. Updates were noted and the Council AGREED to review the updated register at </w:t>
            </w:r>
            <w:proofErr w:type="spellStart"/>
            <w:r>
              <w:rPr>
                <w:rFonts w:asciiTheme="minorHAnsi" w:hAnsiTheme="minorHAnsi" w:cstheme="minorHAnsi"/>
              </w:rPr>
              <w:t>it’s</w:t>
            </w:r>
            <w:proofErr w:type="spellEnd"/>
            <w:r>
              <w:rPr>
                <w:rFonts w:asciiTheme="minorHAnsi" w:hAnsiTheme="minorHAnsi" w:cstheme="minorHAnsi"/>
              </w:rPr>
              <w:t xml:space="preserve"> June meeting.</w:t>
            </w:r>
          </w:p>
          <w:p w14:paraId="795076BA" w14:textId="53A15D24" w:rsidR="00CF34C7" w:rsidRPr="00B4510D" w:rsidRDefault="00CF34C7" w:rsidP="00B4510D">
            <w:pPr>
              <w:spacing w:line="360" w:lineRule="auto"/>
              <w:rPr>
                <w:rFonts w:asciiTheme="minorHAnsi" w:hAnsiTheme="minorHAnsi" w:cstheme="minorHAnsi"/>
                <w:b/>
                <w:sz w:val="22"/>
                <w:szCs w:val="22"/>
              </w:rPr>
            </w:pPr>
          </w:p>
        </w:tc>
      </w:tr>
      <w:tr w:rsidR="00417B7D" w:rsidRPr="00811BDB" w14:paraId="5A82C928" w14:textId="77777777" w:rsidTr="00E142C2">
        <w:tc>
          <w:tcPr>
            <w:tcW w:w="915" w:type="dxa"/>
          </w:tcPr>
          <w:p w14:paraId="33582A4F" w14:textId="72CE59A3" w:rsidR="00417B7D" w:rsidRDefault="00417B7D"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r w:rsidR="00B4510D">
              <w:rPr>
                <w:rFonts w:asciiTheme="minorHAnsi" w:hAnsiTheme="minorHAnsi" w:cstheme="minorHAnsi"/>
                <w:b/>
                <w:bCs/>
                <w:sz w:val="22"/>
                <w:szCs w:val="22"/>
              </w:rPr>
              <w:t>5.</w:t>
            </w:r>
          </w:p>
        </w:tc>
        <w:tc>
          <w:tcPr>
            <w:tcW w:w="9286" w:type="dxa"/>
          </w:tcPr>
          <w:p w14:paraId="7151AA4A" w14:textId="77777777" w:rsidR="00B4510D" w:rsidRPr="007E084B" w:rsidRDefault="00B4510D" w:rsidP="00B4510D">
            <w:pPr>
              <w:rPr>
                <w:rFonts w:asciiTheme="minorHAnsi" w:hAnsiTheme="minorHAnsi" w:cstheme="minorHAnsi"/>
                <w:b/>
                <w:bCs/>
              </w:rPr>
            </w:pPr>
            <w:r w:rsidRPr="007E084B">
              <w:rPr>
                <w:rFonts w:asciiTheme="minorHAnsi" w:hAnsiTheme="minorHAnsi" w:cstheme="minorHAnsi"/>
                <w:b/>
                <w:bCs/>
              </w:rPr>
              <w:t>Finance</w:t>
            </w:r>
          </w:p>
          <w:p w14:paraId="22B93ABC" w14:textId="77777777" w:rsidR="00347C98" w:rsidRDefault="00347C98" w:rsidP="00347C98">
            <w:pPr>
              <w:rPr>
                <w:rFonts w:asciiTheme="minorHAnsi" w:hAnsiTheme="minorHAnsi" w:cstheme="minorHAnsi"/>
              </w:rPr>
            </w:pPr>
          </w:p>
          <w:p w14:paraId="3BA2D5E3" w14:textId="1FE550DF" w:rsidR="00347C98" w:rsidRDefault="00347C98" w:rsidP="00347C98">
            <w:pPr>
              <w:rPr>
                <w:rFonts w:asciiTheme="minorHAnsi" w:hAnsiTheme="minorHAnsi" w:cstheme="minorHAnsi"/>
              </w:rPr>
            </w:pPr>
            <w:r>
              <w:rPr>
                <w:rFonts w:asciiTheme="minorHAnsi" w:hAnsiTheme="minorHAnsi" w:cstheme="minorHAnsi"/>
              </w:rPr>
              <w:t>The following payments were authorised for payment in May;</w:t>
            </w:r>
          </w:p>
          <w:p w14:paraId="5C788BAC" w14:textId="77777777" w:rsidR="00347C98" w:rsidRDefault="00347C98" w:rsidP="00347C98">
            <w:pPr>
              <w:rPr>
                <w:rFonts w:asciiTheme="minorHAnsi" w:hAnsiTheme="minorHAnsi" w:cstheme="minorHAnsi"/>
              </w:rPr>
            </w:pPr>
          </w:p>
          <w:tbl>
            <w:tblPr>
              <w:tblW w:w="8886" w:type="dxa"/>
              <w:tblLook w:val="04A0" w:firstRow="1" w:lastRow="0" w:firstColumn="1" w:lastColumn="0" w:noHBand="0" w:noVBand="1"/>
            </w:tblPr>
            <w:tblGrid>
              <w:gridCol w:w="2280"/>
              <w:gridCol w:w="2500"/>
              <w:gridCol w:w="1480"/>
              <w:gridCol w:w="1440"/>
              <w:gridCol w:w="1186"/>
            </w:tblGrid>
            <w:tr w:rsidR="00347C98" w14:paraId="594A3F54" w14:textId="77777777" w:rsidTr="00347C98">
              <w:trPr>
                <w:trHeight w:val="360"/>
              </w:trPr>
              <w:tc>
                <w:tcPr>
                  <w:tcW w:w="2280" w:type="dxa"/>
                  <w:tcBorders>
                    <w:top w:val="single" w:sz="4" w:space="0" w:color="auto"/>
                    <w:left w:val="single" w:sz="4" w:space="0" w:color="auto"/>
                    <w:bottom w:val="single" w:sz="4" w:space="0" w:color="auto"/>
                    <w:right w:val="single" w:sz="4" w:space="0" w:color="auto"/>
                  </w:tcBorders>
                  <w:vAlign w:val="bottom"/>
                  <w:hideMark/>
                </w:tcPr>
                <w:p w14:paraId="0D963811" w14:textId="77777777" w:rsidR="00347C98" w:rsidRDefault="00347C98" w:rsidP="00347C98">
                  <w:pPr>
                    <w:jc w:val="center"/>
                    <w:rPr>
                      <w:rFonts w:ascii="Arial" w:hAnsi="Arial" w:cs="Arial"/>
                      <w:b/>
                      <w:bCs/>
                      <w:color w:val="000000"/>
                      <w:sz w:val="22"/>
                      <w:szCs w:val="22"/>
                      <w:lang w:eastAsia="en-GB"/>
                    </w:rPr>
                  </w:pPr>
                  <w:r>
                    <w:rPr>
                      <w:rFonts w:ascii="Arial" w:hAnsi="Arial" w:cs="Arial"/>
                      <w:b/>
                      <w:bCs/>
                      <w:color w:val="000000"/>
                      <w:sz w:val="22"/>
                      <w:szCs w:val="22"/>
                    </w:rPr>
                    <w:t>Payee</w:t>
                  </w:r>
                </w:p>
              </w:tc>
              <w:tc>
                <w:tcPr>
                  <w:tcW w:w="2500" w:type="dxa"/>
                  <w:tcBorders>
                    <w:top w:val="single" w:sz="4" w:space="0" w:color="auto"/>
                    <w:left w:val="nil"/>
                    <w:bottom w:val="single" w:sz="4" w:space="0" w:color="auto"/>
                    <w:right w:val="single" w:sz="4" w:space="0" w:color="auto"/>
                  </w:tcBorders>
                  <w:vAlign w:val="bottom"/>
                  <w:hideMark/>
                </w:tcPr>
                <w:p w14:paraId="56F1A211" w14:textId="77777777" w:rsidR="00347C98" w:rsidRDefault="00347C98" w:rsidP="00347C98">
                  <w:pPr>
                    <w:jc w:val="center"/>
                    <w:rPr>
                      <w:rFonts w:ascii="Arial" w:hAnsi="Arial" w:cs="Arial"/>
                      <w:b/>
                      <w:bCs/>
                      <w:color w:val="000000"/>
                      <w:sz w:val="22"/>
                      <w:szCs w:val="22"/>
                    </w:rPr>
                  </w:pPr>
                  <w:r>
                    <w:rPr>
                      <w:rFonts w:ascii="Arial" w:hAnsi="Arial" w:cs="Arial"/>
                      <w:b/>
                      <w:bCs/>
                      <w:color w:val="000000"/>
                      <w:sz w:val="22"/>
                      <w:szCs w:val="22"/>
                    </w:rPr>
                    <w:t>Description</w:t>
                  </w:r>
                </w:p>
              </w:tc>
              <w:tc>
                <w:tcPr>
                  <w:tcW w:w="1480" w:type="dxa"/>
                  <w:tcBorders>
                    <w:top w:val="single" w:sz="4" w:space="0" w:color="auto"/>
                    <w:left w:val="nil"/>
                    <w:bottom w:val="single" w:sz="4" w:space="0" w:color="auto"/>
                    <w:right w:val="single" w:sz="4" w:space="0" w:color="auto"/>
                  </w:tcBorders>
                  <w:vAlign w:val="bottom"/>
                  <w:hideMark/>
                </w:tcPr>
                <w:p w14:paraId="0EE3415E" w14:textId="77777777" w:rsidR="00347C98" w:rsidRDefault="00347C98" w:rsidP="00347C98">
                  <w:pPr>
                    <w:jc w:val="center"/>
                    <w:rPr>
                      <w:rFonts w:ascii="Arial" w:hAnsi="Arial" w:cs="Arial"/>
                      <w:b/>
                      <w:bCs/>
                      <w:color w:val="000000"/>
                      <w:sz w:val="22"/>
                      <w:szCs w:val="22"/>
                    </w:rPr>
                  </w:pPr>
                  <w:r>
                    <w:rPr>
                      <w:rFonts w:ascii="Arial" w:hAnsi="Arial" w:cs="Arial"/>
                      <w:b/>
                      <w:bCs/>
                      <w:color w:val="000000"/>
                      <w:sz w:val="22"/>
                      <w:szCs w:val="22"/>
                    </w:rPr>
                    <w:t>Net</w:t>
                  </w:r>
                </w:p>
              </w:tc>
              <w:tc>
                <w:tcPr>
                  <w:tcW w:w="1440" w:type="dxa"/>
                  <w:tcBorders>
                    <w:top w:val="single" w:sz="4" w:space="0" w:color="auto"/>
                    <w:left w:val="nil"/>
                    <w:bottom w:val="single" w:sz="4" w:space="0" w:color="auto"/>
                    <w:right w:val="single" w:sz="4" w:space="0" w:color="auto"/>
                  </w:tcBorders>
                  <w:vAlign w:val="bottom"/>
                  <w:hideMark/>
                </w:tcPr>
                <w:p w14:paraId="3F4F68CC" w14:textId="77777777" w:rsidR="00347C98" w:rsidRDefault="00347C98" w:rsidP="00347C98">
                  <w:pPr>
                    <w:jc w:val="center"/>
                    <w:rPr>
                      <w:rFonts w:ascii="Arial" w:hAnsi="Arial" w:cs="Arial"/>
                      <w:b/>
                      <w:bCs/>
                      <w:color w:val="000000"/>
                      <w:sz w:val="22"/>
                      <w:szCs w:val="22"/>
                    </w:rPr>
                  </w:pPr>
                  <w:r>
                    <w:rPr>
                      <w:rFonts w:ascii="Arial" w:hAnsi="Arial" w:cs="Arial"/>
                      <w:b/>
                      <w:bCs/>
                      <w:color w:val="000000"/>
                      <w:sz w:val="22"/>
                      <w:szCs w:val="22"/>
                    </w:rPr>
                    <w:t>VAT</w:t>
                  </w:r>
                </w:p>
              </w:tc>
              <w:tc>
                <w:tcPr>
                  <w:tcW w:w="1186" w:type="dxa"/>
                  <w:tcBorders>
                    <w:top w:val="single" w:sz="4" w:space="0" w:color="auto"/>
                    <w:left w:val="nil"/>
                    <w:bottom w:val="single" w:sz="4" w:space="0" w:color="auto"/>
                    <w:right w:val="single" w:sz="4" w:space="0" w:color="auto"/>
                  </w:tcBorders>
                  <w:vAlign w:val="bottom"/>
                  <w:hideMark/>
                </w:tcPr>
                <w:p w14:paraId="6474360B" w14:textId="77777777" w:rsidR="00347C98" w:rsidRDefault="00347C98" w:rsidP="00347C98">
                  <w:pPr>
                    <w:jc w:val="center"/>
                    <w:rPr>
                      <w:rFonts w:ascii="Arial" w:hAnsi="Arial" w:cs="Arial"/>
                      <w:b/>
                      <w:bCs/>
                      <w:color w:val="000000"/>
                      <w:sz w:val="22"/>
                      <w:szCs w:val="22"/>
                    </w:rPr>
                  </w:pPr>
                  <w:r>
                    <w:rPr>
                      <w:rFonts w:ascii="Arial" w:hAnsi="Arial" w:cs="Arial"/>
                      <w:b/>
                      <w:bCs/>
                      <w:color w:val="000000"/>
                      <w:sz w:val="22"/>
                      <w:szCs w:val="22"/>
                    </w:rPr>
                    <w:t>Gross</w:t>
                  </w:r>
                </w:p>
              </w:tc>
            </w:tr>
            <w:tr w:rsidR="00347C98" w14:paraId="0DB75731" w14:textId="77777777" w:rsidTr="00347C98">
              <w:trPr>
                <w:trHeight w:val="360"/>
              </w:trPr>
              <w:tc>
                <w:tcPr>
                  <w:tcW w:w="2280" w:type="dxa"/>
                  <w:tcBorders>
                    <w:top w:val="nil"/>
                    <w:left w:val="single" w:sz="4" w:space="0" w:color="auto"/>
                    <w:bottom w:val="single" w:sz="4" w:space="0" w:color="auto"/>
                    <w:right w:val="single" w:sz="4" w:space="0" w:color="auto"/>
                  </w:tcBorders>
                  <w:vAlign w:val="center"/>
                  <w:hideMark/>
                </w:tcPr>
                <w:p w14:paraId="106C529C" w14:textId="77777777" w:rsidR="00347C98" w:rsidRDefault="00347C98" w:rsidP="00347C98">
                  <w:pPr>
                    <w:rPr>
                      <w:rFonts w:ascii="Arial" w:hAnsi="Arial" w:cs="Arial"/>
                      <w:color w:val="000000"/>
                      <w:sz w:val="22"/>
                      <w:szCs w:val="22"/>
                    </w:rPr>
                  </w:pPr>
                  <w:r>
                    <w:rPr>
                      <w:rFonts w:ascii="Arial" w:hAnsi="Arial" w:cs="Arial"/>
                      <w:color w:val="000000"/>
                      <w:sz w:val="22"/>
                      <w:szCs w:val="22"/>
                    </w:rPr>
                    <w:t>K Peacock</w:t>
                  </w:r>
                </w:p>
              </w:tc>
              <w:tc>
                <w:tcPr>
                  <w:tcW w:w="2500" w:type="dxa"/>
                  <w:tcBorders>
                    <w:top w:val="nil"/>
                    <w:left w:val="nil"/>
                    <w:bottom w:val="single" w:sz="4" w:space="0" w:color="auto"/>
                    <w:right w:val="single" w:sz="4" w:space="0" w:color="auto"/>
                  </w:tcBorders>
                  <w:vAlign w:val="center"/>
                  <w:hideMark/>
                </w:tcPr>
                <w:p w14:paraId="26A9DD07" w14:textId="77777777" w:rsidR="00347C98" w:rsidRDefault="00347C98" w:rsidP="00347C98">
                  <w:pPr>
                    <w:rPr>
                      <w:rFonts w:ascii="Arial" w:hAnsi="Arial" w:cs="Arial"/>
                      <w:color w:val="000000"/>
                      <w:sz w:val="22"/>
                      <w:szCs w:val="22"/>
                    </w:rPr>
                  </w:pPr>
                  <w:r>
                    <w:rPr>
                      <w:rFonts w:ascii="Arial" w:hAnsi="Arial" w:cs="Arial"/>
                      <w:color w:val="000000"/>
                      <w:sz w:val="22"/>
                      <w:szCs w:val="22"/>
                    </w:rPr>
                    <w:t>Wages</w:t>
                  </w:r>
                </w:p>
              </w:tc>
              <w:tc>
                <w:tcPr>
                  <w:tcW w:w="1480" w:type="dxa"/>
                  <w:tcBorders>
                    <w:top w:val="nil"/>
                    <w:left w:val="nil"/>
                    <w:bottom w:val="single" w:sz="4" w:space="0" w:color="auto"/>
                    <w:right w:val="single" w:sz="4" w:space="0" w:color="auto"/>
                  </w:tcBorders>
                  <w:vAlign w:val="center"/>
                  <w:hideMark/>
                </w:tcPr>
                <w:p w14:paraId="5D910B6A"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659.08</w:t>
                  </w:r>
                </w:p>
              </w:tc>
              <w:tc>
                <w:tcPr>
                  <w:tcW w:w="1440" w:type="dxa"/>
                  <w:tcBorders>
                    <w:top w:val="nil"/>
                    <w:left w:val="nil"/>
                    <w:bottom w:val="single" w:sz="4" w:space="0" w:color="auto"/>
                    <w:right w:val="single" w:sz="4" w:space="0" w:color="auto"/>
                  </w:tcBorders>
                  <w:vAlign w:val="center"/>
                  <w:hideMark/>
                </w:tcPr>
                <w:p w14:paraId="206FD25A"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0.00</w:t>
                  </w:r>
                </w:p>
              </w:tc>
              <w:tc>
                <w:tcPr>
                  <w:tcW w:w="1186" w:type="dxa"/>
                  <w:tcBorders>
                    <w:top w:val="nil"/>
                    <w:left w:val="nil"/>
                    <w:bottom w:val="single" w:sz="4" w:space="0" w:color="auto"/>
                    <w:right w:val="single" w:sz="4" w:space="0" w:color="auto"/>
                  </w:tcBorders>
                  <w:shd w:val="clear" w:color="000000" w:fill="F2CEEF"/>
                  <w:vAlign w:val="center"/>
                  <w:hideMark/>
                </w:tcPr>
                <w:p w14:paraId="7CE58F4C"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659.08</w:t>
                  </w:r>
                </w:p>
              </w:tc>
            </w:tr>
            <w:tr w:rsidR="00347C98" w14:paraId="2901AD39" w14:textId="77777777" w:rsidTr="00347C98">
              <w:trPr>
                <w:trHeight w:val="360"/>
              </w:trPr>
              <w:tc>
                <w:tcPr>
                  <w:tcW w:w="2280" w:type="dxa"/>
                  <w:tcBorders>
                    <w:top w:val="nil"/>
                    <w:left w:val="single" w:sz="4" w:space="0" w:color="auto"/>
                    <w:bottom w:val="single" w:sz="4" w:space="0" w:color="auto"/>
                    <w:right w:val="single" w:sz="4" w:space="0" w:color="auto"/>
                  </w:tcBorders>
                  <w:vAlign w:val="center"/>
                  <w:hideMark/>
                </w:tcPr>
                <w:p w14:paraId="4D989A96" w14:textId="77777777" w:rsidR="00347C98" w:rsidRDefault="00347C98" w:rsidP="00347C98">
                  <w:pPr>
                    <w:rPr>
                      <w:rFonts w:ascii="Arial" w:hAnsi="Arial" w:cs="Arial"/>
                      <w:color w:val="000000"/>
                      <w:sz w:val="22"/>
                      <w:szCs w:val="22"/>
                    </w:rPr>
                  </w:pPr>
                  <w:r>
                    <w:rPr>
                      <w:rFonts w:ascii="Arial" w:hAnsi="Arial" w:cs="Arial"/>
                      <w:color w:val="000000"/>
                      <w:sz w:val="22"/>
                      <w:szCs w:val="22"/>
                    </w:rPr>
                    <w:t>K Power</w:t>
                  </w:r>
                </w:p>
              </w:tc>
              <w:tc>
                <w:tcPr>
                  <w:tcW w:w="2500" w:type="dxa"/>
                  <w:tcBorders>
                    <w:top w:val="nil"/>
                    <w:left w:val="nil"/>
                    <w:bottom w:val="single" w:sz="4" w:space="0" w:color="auto"/>
                    <w:right w:val="single" w:sz="4" w:space="0" w:color="auto"/>
                  </w:tcBorders>
                  <w:vAlign w:val="center"/>
                  <w:hideMark/>
                </w:tcPr>
                <w:p w14:paraId="726F57A3" w14:textId="77777777" w:rsidR="00347C98" w:rsidRDefault="00347C98" w:rsidP="00347C98">
                  <w:pPr>
                    <w:rPr>
                      <w:rFonts w:ascii="Arial" w:hAnsi="Arial" w:cs="Arial"/>
                      <w:color w:val="000000"/>
                      <w:sz w:val="22"/>
                      <w:szCs w:val="22"/>
                    </w:rPr>
                  </w:pPr>
                  <w:r>
                    <w:rPr>
                      <w:rFonts w:ascii="Arial" w:hAnsi="Arial" w:cs="Arial"/>
                      <w:color w:val="000000"/>
                      <w:sz w:val="22"/>
                      <w:szCs w:val="22"/>
                    </w:rPr>
                    <w:t>Wages</w:t>
                  </w:r>
                </w:p>
              </w:tc>
              <w:tc>
                <w:tcPr>
                  <w:tcW w:w="1480" w:type="dxa"/>
                  <w:tcBorders>
                    <w:top w:val="nil"/>
                    <w:left w:val="nil"/>
                    <w:bottom w:val="single" w:sz="4" w:space="0" w:color="auto"/>
                    <w:right w:val="single" w:sz="4" w:space="0" w:color="auto"/>
                  </w:tcBorders>
                  <w:vAlign w:val="center"/>
                  <w:hideMark/>
                </w:tcPr>
                <w:p w14:paraId="3481FEAD"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422.17</w:t>
                  </w:r>
                </w:p>
              </w:tc>
              <w:tc>
                <w:tcPr>
                  <w:tcW w:w="1440" w:type="dxa"/>
                  <w:tcBorders>
                    <w:top w:val="nil"/>
                    <w:left w:val="nil"/>
                    <w:bottom w:val="single" w:sz="4" w:space="0" w:color="auto"/>
                    <w:right w:val="single" w:sz="4" w:space="0" w:color="auto"/>
                  </w:tcBorders>
                  <w:vAlign w:val="center"/>
                  <w:hideMark/>
                </w:tcPr>
                <w:p w14:paraId="7A14136D"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0.00</w:t>
                  </w:r>
                </w:p>
              </w:tc>
              <w:tc>
                <w:tcPr>
                  <w:tcW w:w="1186" w:type="dxa"/>
                  <w:tcBorders>
                    <w:top w:val="nil"/>
                    <w:left w:val="nil"/>
                    <w:bottom w:val="single" w:sz="4" w:space="0" w:color="auto"/>
                    <w:right w:val="single" w:sz="4" w:space="0" w:color="auto"/>
                  </w:tcBorders>
                  <w:shd w:val="clear" w:color="000000" w:fill="F2CEEF"/>
                  <w:vAlign w:val="center"/>
                  <w:hideMark/>
                </w:tcPr>
                <w:p w14:paraId="6F3A41F8"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422.17</w:t>
                  </w:r>
                </w:p>
              </w:tc>
            </w:tr>
            <w:tr w:rsidR="00347C98" w14:paraId="319A4BD4" w14:textId="77777777" w:rsidTr="00347C98">
              <w:trPr>
                <w:trHeight w:val="360"/>
              </w:trPr>
              <w:tc>
                <w:tcPr>
                  <w:tcW w:w="2280" w:type="dxa"/>
                  <w:tcBorders>
                    <w:top w:val="nil"/>
                    <w:left w:val="single" w:sz="4" w:space="0" w:color="auto"/>
                    <w:bottom w:val="single" w:sz="4" w:space="0" w:color="auto"/>
                    <w:right w:val="single" w:sz="4" w:space="0" w:color="auto"/>
                  </w:tcBorders>
                  <w:shd w:val="clear" w:color="000000" w:fill="FFFFFF"/>
                  <w:vAlign w:val="center"/>
                  <w:hideMark/>
                </w:tcPr>
                <w:p w14:paraId="405F2D5D" w14:textId="77777777" w:rsidR="00347C98" w:rsidRDefault="00347C98" w:rsidP="00347C98">
                  <w:pPr>
                    <w:rPr>
                      <w:rFonts w:ascii="Arial" w:hAnsi="Arial" w:cs="Arial"/>
                      <w:color w:val="000000"/>
                      <w:sz w:val="22"/>
                      <w:szCs w:val="22"/>
                    </w:rPr>
                  </w:pPr>
                  <w:r>
                    <w:rPr>
                      <w:rFonts w:ascii="Arial" w:hAnsi="Arial" w:cs="Arial"/>
                      <w:color w:val="000000"/>
                      <w:sz w:val="22"/>
                      <w:szCs w:val="22"/>
                    </w:rPr>
                    <w:t>Starboard Systems</w:t>
                  </w:r>
                </w:p>
              </w:tc>
              <w:tc>
                <w:tcPr>
                  <w:tcW w:w="2500" w:type="dxa"/>
                  <w:tcBorders>
                    <w:top w:val="nil"/>
                    <w:left w:val="nil"/>
                    <w:bottom w:val="single" w:sz="4" w:space="0" w:color="auto"/>
                    <w:right w:val="single" w:sz="4" w:space="0" w:color="auto"/>
                  </w:tcBorders>
                  <w:shd w:val="clear" w:color="000000" w:fill="FFFFFF"/>
                  <w:vAlign w:val="center"/>
                  <w:hideMark/>
                </w:tcPr>
                <w:p w14:paraId="1E5C1178" w14:textId="77777777" w:rsidR="00347C98" w:rsidRDefault="00347C98" w:rsidP="00347C98">
                  <w:pPr>
                    <w:rPr>
                      <w:rFonts w:ascii="Arial" w:hAnsi="Arial" w:cs="Arial"/>
                      <w:color w:val="000000"/>
                      <w:sz w:val="22"/>
                      <w:szCs w:val="22"/>
                    </w:rPr>
                  </w:pPr>
                  <w:r>
                    <w:rPr>
                      <w:rFonts w:ascii="Arial" w:hAnsi="Arial" w:cs="Arial"/>
                      <w:color w:val="000000"/>
                      <w:sz w:val="22"/>
                      <w:szCs w:val="22"/>
                    </w:rPr>
                    <w:t>Scribe</w:t>
                  </w:r>
                </w:p>
              </w:tc>
              <w:tc>
                <w:tcPr>
                  <w:tcW w:w="1480" w:type="dxa"/>
                  <w:tcBorders>
                    <w:top w:val="nil"/>
                    <w:left w:val="nil"/>
                    <w:bottom w:val="single" w:sz="4" w:space="0" w:color="auto"/>
                    <w:right w:val="single" w:sz="4" w:space="0" w:color="auto"/>
                  </w:tcBorders>
                  <w:vAlign w:val="center"/>
                  <w:hideMark/>
                </w:tcPr>
                <w:p w14:paraId="4D16E369"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42.00</w:t>
                  </w:r>
                </w:p>
              </w:tc>
              <w:tc>
                <w:tcPr>
                  <w:tcW w:w="1440" w:type="dxa"/>
                  <w:tcBorders>
                    <w:top w:val="nil"/>
                    <w:left w:val="nil"/>
                    <w:bottom w:val="single" w:sz="4" w:space="0" w:color="auto"/>
                    <w:right w:val="single" w:sz="4" w:space="0" w:color="auto"/>
                  </w:tcBorders>
                  <w:vAlign w:val="center"/>
                  <w:hideMark/>
                </w:tcPr>
                <w:p w14:paraId="021F238B"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8.40</w:t>
                  </w:r>
                </w:p>
              </w:tc>
              <w:tc>
                <w:tcPr>
                  <w:tcW w:w="1186" w:type="dxa"/>
                  <w:tcBorders>
                    <w:top w:val="nil"/>
                    <w:left w:val="nil"/>
                    <w:bottom w:val="single" w:sz="4" w:space="0" w:color="auto"/>
                    <w:right w:val="single" w:sz="4" w:space="0" w:color="auto"/>
                  </w:tcBorders>
                  <w:vAlign w:val="center"/>
                  <w:hideMark/>
                </w:tcPr>
                <w:p w14:paraId="7FA32A4A"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50.40</w:t>
                  </w:r>
                </w:p>
              </w:tc>
            </w:tr>
            <w:tr w:rsidR="00347C98" w14:paraId="3E653F3D" w14:textId="77777777" w:rsidTr="00347C98">
              <w:trPr>
                <w:trHeight w:val="360"/>
              </w:trPr>
              <w:tc>
                <w:tcPr>
                  <w:tcW w:w="2280" w:type="dxa"/>
                  <w:tcBorders>
                    <w:top w:val="nil"/>
                    <w:left w:val="single" w:sz="4" w:space="0" w:color="auto"/>
                    <w:bottom w:val="single" w:sz="4" w:space="0" w:color="auto"/>
                    <w:right w:val="single" w:sz="4" w:space="0" w:color="auto"/>
                  </w:tcBorders>
                  <w:vAlign w:val="center"/>
                  <w:hideMark/>
                </w:tcPr>
                <w:p w14:paraId="075BC0A3" w14:textId="77777777" w:rsidR="00347C98" w:rsidRDefault="00347C98" w:rsidP="00347C98">
                  <w:pPr>
                    <w:rPr>
                      <w:rFonts w:ascii="Arial" w:hAnsi="Arial" w:cs="Arial"/>
                      <w:color w:val="000000"/>
                      <w:sz w:val="22"/>
                      <w:szCs w:val="22"/>
                    </w:rPr>
                  </w:pPr>
                  <w:r>
                    <w:rPr>
                      <w:rFonts w:ascii="Arial" w:hAnsi="Arial" w:cs="Arial"/>
                      <w:color w:val="000000"/>
                      <w:sz w:val="22"/>
                      <w:szCs w:val="22"/>
                    </w:rPr>
                    <w:t>Babergh &amp; Mid Suffolk</w:t>
                  </w:r>
                </w:p>
              </w:tc>
              <w:tc>
                <w:tcPr>
                  <w:tcW w:w="2500" w:type="dxa"/>
                  <w:tcBorders>
                    <w:top w:val="nil"/>
                    <w:left w:val="nil"/>
                    <w:bottom w:val="single" w:sz="4" w:space="0" w:color="auto"/>
                    <w:right w:val="single" w:sz="4" w:space="0" w:color="auto"/>
                  </w:tcBorders>
                  <w:vAlign w:val="center"/>
                  <w:hideMark/>
                </w:tcPr>
                <w:p w14:paraId="65F9DEAA" w14:textId="77777777" w:rsidR="00347C98" w:rsidRDefault="00347C98" w:rsidP="00347C98">
                  <w:pPr>
                    <w:rPr>
                      <w:rFonts w:ascii="Arial" w:hAnsi="Arial" w:cs="Arial"/>
                      <w:color w:val="000000"/>
                      <w:sz w:val="22"/>
                      <w:szCs w:val="22"/>
                    </w:rPr>
                  </w:pPr>
                  <w:r>
                    <w:rPr>
                      <w:rFonts w:ascii="Arial" w:hAnsi="Arial" w:cs="Arial"/>
                      <w:color w:val="000000"/>
                      <w:sz w:val="22"/>
                      <w:szCs w:val="22"/>
                    </w:rPr>
                    <w:t>Bin Emptying</w:t>
                  </w:r>
                </w:p>
              </w:tc>
              <w:tc>
                <w:tcPr>
                  <w:tcW w:w="1480" w:type="dxa"/>
                  <w:tcBorders>
                    <w:top w:val="nil"/>
                    <w:left w:val="nil"/>
                    <w:bottom w:val="single" w:sz="4" w:space="0" w:color="auto"/>
                    <w:right w:val="single" w:sz="4" w:space="0" w:color="auto"/>
                  </w:tcBorders>
                  <w:vAlign w:val="center"/>
                  <w:hideMark/>
                </w:tcPr>
                <w:p w14:paraId="3DE01B77"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1,522.54</w:t>
                  </w:r>
                </w:p>
              </w:tc>
              <w:tc>
                <w:tcPr>
                  <w:tcW w:w="1440" w:type="dxa"/>
                  <w:tcBorders>
                    <w:top w:val="nil"/>
                    <w:left w:val="nil"/>
                    <w:bottom w:val="single" w:sz="4" w:space="0" w:color="auto"/>
                    <w:right w:val="single" w:sz="4" w:space="0" w:color="auto"/>
                  </w:tcBorders>
                  <w:vAlign w:val="center"/>
                  <w:hideMark/>
                </w:tcPr>
                <w:p w14:paraId="598A79CC"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304.51</w:t>
                  </w:r>
                </w:p>
              </w:tc>
              <w:tc>
                <w:tcPr>
                  <w:tcW w:w="1186" w:type="dxa"/>
                  <w:tcBorders>
                    <w:top w:val="nil"/>
                    <w:left w:val="nil"/>
                    <w:bottom w:val="single" w:sz="4" w:space="0" w:color="auto"/>
                    <w:right w:val="single" w:sz="4" w:space="0" w:color="auto"/>
                  </w:tcBorders>
                  <w:vAlign w:val="center"/>
                  <w:hideMark/>
                </w:tcPr>
                <w:p w14:paraId="306F7195"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1,827.05</w:t>
                  </w:r>
                </w:p>
              </w:tc>
            </w:tr>
            <w:tr w:rsidR="00347C98" w14:paraId="1C5C7D29" w14:textId="77777777" w:rsidTr="00347C98">
              <w:trPr>
                <w:trHeight w:val="360"/>
              </w:trPr>
              <w:tc>
                <w:tcPr>
                  <w:tcW w:w="2280" w:type="dxa"/>
                  <w:tcBorders>
                    <w:top w:val="nil"/>
                    <w:left w:val="single" w:sz="4" w:space="0" w:color="auto"/>
                    <w:bottom w:val="single" w:sz="4" w:space="0" w:color="auto"/>
                    <w:right w:val="single" w:sz="4" w:space="0" w:color="auto"/>
                  </w:tcBorders>
                  <w:vAlign w:val="center"/>
                  <w:hideMark/>
                </w:tcPr>
                <w:p w14:paraId="4D37E665" w14:textId="77777777" w:rsidR="00347C98" w:rsidRDefault="00347C98" w:rsidP="00347C98">
                  <w:pPr>
                    <w:rPr>
                      <w:rFonts w:ascii="Arial" w:hAnsi="Arial" w:cs="Arial"/>
                      <w:color w:val="000000"/>
                      <w:sz w:val="22"/>
                      <w:szCs w:val="22"/>
                    </w:rPr>
                  </w:pPr>
                  <w:r>
                    <w:rPr>
                      <w:rFonts w:ascii="Arial" w:hAnsi="Arial" w:cs="Arial"/>
                      <w:color w:val="000000"/>
                      <w:sz w:val="22"/>
                      <w:szCs w:val="22"/>
                    </w:rPr>
                    <w:t>Babergh &amp; Mid Suffolk</w:t>
                  </w:r>
                </w:p>
              </w:tc>
              <w:tc>
                <w:tcPr>
                  <w:tcW w:w="2500" w:type="dxa"/>
                  <w:tcBorders>
                    <w:top w:val="nil"/>
                    <w:left w:val="nil"/>
                    <w:bottom w:val="single" w:sz="4" w:space="0" w:color="auto"/>
                    <w:right w:val="single" w:sz="4" w:space="0" w:color="auto"/>
                  </w:tcBorders>
                  <w:vAlign w:val="center"/>
                  <w:hideMark/>
                </w:tcPr>
                <w:p w14:paraId="748E855C" w14:textId="77777777" w:rsidR="00347C98" w:rsidRDefault="00347C98" w:rsidP="00347C98">
                  <w:pPr>
                    <w:rPr>
                      <w:rFonts w:ascii="Arial" w:hAnsi="Arial" w:cs="Arial"/>
                      <w:color w:val="000000"/>
                      <w:sz w:val="22"/>
                      <w:szCs w:val="22"/>
                    </w:rPr>
                  </w:pPr>
                  <w:r>
                    <w:rPr>
                      <w:rFonts w:ascii="Arial" w:hAnsi="Arial" w:cs="Arial"/>
                      <w:color w:val="000000"/>
                      <w:sz w:val="22"/>
                      <w:szCs w:val="22"/>
                    </w:rPr>
                    <w:t>Play inspection</w:t>
                  </w:r>
                </w:p>
              </w:tc>
              <w:tc>
                <w:tcPr>
                  <w:tcW w:w="1480" w:type="dxa"/>
                  <w:tcBorders>
                    <w:top w:val="nil"/>
                    <w:left w:val="nil"/>
                    <w:bottom w:val="single" w:sz="4" w:space="0" w:color="auto"/>
                    <w:right w:val="single" w:sz="4" w:space="0" w:color="auto"/>
                  </w:tcBorders>
                  <w:vAlign w:val="center"/>
                  <w:hideMark/>
                </w:tcPr>
                <w:p w14:paraId="1A9EFE01"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63.80</w:t>
                  </w:r>
                </w:p>
              </w:tc>
              <w:tc>
                <w:tcPr>
                  <w:tcW w:w="1440" w:type="dxa"/>
                  <w:tcBorders>
                    <w:top w:val="nil"/>
                    <w:left w:val="nil"/>
                    <w:bottom w:val="single" w:sz="4" w:space="0" w:color="auto"/>
                    <w:right w:val="single" w:sz="4" w:space="0" w:color="auto"/>
                  </w:tcBorders>
                  <w:vAlign w:val="center"/>
                  <w:hideMark/>
                </w:tcPr>
                <w:p w14:paraId="60832F46"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11.60</w:t>
                  </w:r>
                </w:p>
              </w:tc>
              <w:tc>
                <w:tcPr>
                  <w:tcW w:w="1186" w:type="dxa"/>
                  <w:tcBorders>
                    <w:top w:val="nil"/>
                    <w:left w:val="nil"/>
                    <w:bottom w:val="single" w:sz="4" w:space="0" w:color="auto"/>
                    <w:right w:val="single" w:sz="4" w:space="0" w:color="auto"/>
                  </w:tcBorders>
                  <w:vAlign w:val="center"/>
                  <w:hideMark/>
                </w:tcPr>
                <w:p w14:paraId="23B97223"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75.40</w:t>
                  </w:r>
                </w:p>
              </w:tc>
            </w:tr>
            <w:tr w:rsidR="00347C98" w14:paraId="78E1FCDC" w14:textId="77777777" w:rsidTr="00347C98">
              <w:trPr>
                <w:trHeight w:val="360"/>
              </w:trPr>
              <w:tc>
                <w:tcPr>
                  <w:tcW w:w="2280" w:type="dxa"/>
                  <w:tcBorders>
                    <w:top w:val="nil"/>
                    <w:left w:val="single" w:sz="4" w:space="0" w:color="auto"/>
                    <w:bottom w:val="single" w:sz="4" w:space="0" w:color="auto"/>
                    <w:right w:val="single" w:sz="4" w:space="0" w:color="auto"/>
                  </w:tcBorders>
                  <w:vAlign w:val="center"/>
                  <w:hideMark/>
                </w:tcPr>
                <w:p w14:paraId="233A5C92" w14:textId="77777777" w:rsidR="00347C98" w:rsidRDefault="00347C98" w:rsidP="00347C98">
                  <w:pPr>
                    <w:rPr>
                      <w:rFonts w:ascii="Arial" w:hAnsi="Arial" w:cs="Arial"/>
                      <w:color w:val="000000"/>
                      <w:sz w:val="22"/>
                      <w:szCs w:val="22"/>
                    </w:rPr>
                  </w:pPr>
                  <w:r>
                    <w:rPr>
                      <w:rFonts w:ascii="Arial" w:hAnsi="Arial" w:cs="Arial"/>
                      <w:color w:val="000000"/>
                      <w:sz w:val="22"/>
                      <w:szCs w:val="22"/>
                    </w:rPr>
                    <w:t>Babergh &amp; Mid Suffolk</w:t>
                  </w:r>
                </w:p>
              </w:tc>
              <w:tc>
                <w:tcPr>
                  <w:tcW w:w="2500" w:type="dxa"/>
                  <w:tcBorders>
                    <w:top w:val="nil"/>
                    <w:left w:val="nil"/>
                    <w:bottom w:val="single" w:sz="4" w:space="0" w:color="auto"/>
                    <w:right w:val="single" w:sz="4" w:space="0" w:color="auto"/>
                  </w:tcBorders>
                  <w:vAlign w:val="center"/>
                  <w:hideMark/>
                </w:tcPr>
                <w:p w14:paraId="10FE1C3E" w14:textId="77777777" w:rsidR="00347C98" w:rsidRDefault="00347C98" w:rsidP="00347C98">
                  <w:pPr>
                    <w:rPr>
                      <w:rFonts w:ascii="Arial" w:hAnsi="Arial" w:cs="Arial"/>
                      <w:color w:val="000000"/>
                      <w:sz w:val="22"/>
                      <w:szCs w:val="22"/>
                    </w:rPr>
                  </w:pPr>
                  <w:r>
                    <w:rPr>
                      <w:rFonts w:ascii="Arial" w:hAnsi="Arial" w:cs="Arial"/>
                      <w:color w:val="000000"/>
                      <w:sz w:val="22"/>
                      <w:szCs w:val="22"/>
                    </w:rPr>
                    <w:t>Grass cutting</w:t>
                  </w:r>
                </w:p>
              </w:tc>
              <w:tc>
                <w:tcPr>
                  <w:tcW w:w="1480" w:type="dxa"/>
                  <w:tcBorders>
                    <w:top w:val="nil"/>
                    <w:left w:val="nil"/>
                    <w:bottom w:val="single" w:sz="4" w:space="0" w:color="auto"/>
                    <w:right w:val="single" w:sz="4" w:space="0" w:color="auto"/>
                  </w:tcBorders>
                  <w:vAlign w:val="center"/>
                  <w:hideMark/>
                </w:tcPr>
                <w:p w14:paraId="7F8E29C5"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3,426.27</w:t>
                  </w:r>
                </w:p>
              </w:tc>
              <w:tc>
                <w:tcPr>
                  <w:tcW w:w="1440" w:type="dxa"/>
                  <w:tcBorders>
                    <w:top w:val="nil"/>
                    <w:left w:val="nil"/>
                    <w:bottom w:val="single" w:sz="4" w:space="0" w:color="auto"/>
                    <w:right w:val="single" w:sz="4" w:space="0" w:color="auto"/>
                  </w:tcBorders>
                  <w:vAlign w:val="center"/>
                  <w:hideMark/>
                </w:tcPr>
                <w:p w14:paraId="0BE57410"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685.25</w:t>
                  </w:r>
                </w:p>
              </w:tc>
              <w:tc>
                <w:tcPr>
                  <w:tcW w:w="1186" w:type="dxa"/>
                  <w:tcBorders>
                    <w:top w:val="nil"/>
                    <w:left w:val="nil"/>
                    <w:bottom w:val="single" w:sz="4" w:space="0" w:color="auto"/>
                    <w:right w:val="single" w:sz="4" w:space="0" w:color="auto"/>
                  </w:tcBorders>
                  <w:vAlign w:val="center"/>
                  <w:hideMark/>
                </w:tcPr>
                <w:p w14:paraId="7CA24946"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4,111.52</w:t>
                  </w:r>
                </w:p>
              </w:tc>
            </w:tr>
            <w:tr w:rsidR="00347C98" w14:paraId="24627B5B" w14:textId="77777777" w:rsidTr="00347C98">
              <w:trPr>
                <w:trHeight w:val="360"/>
              </w:trPr>
              <w:tc>
                <w:tcPr>
                  <w:tcW w:w="2280" w:type="dxa"/>
                  <w:tcBorders>
                    <w:top w:val="nil"/>
                    <w:left w:val="single" w:sz="4" w:space="0" w:color="auto"/>
                    <w:bottom w:val="single" w:sz="4" w:space="0" w:color="auto"/>
                    <w:right w:val="single" w:sz="4" w:space="0" w:color="auto"/>
                  </w:tcBorders>
                  <w:vAlign w:val="center"/>
                  <w:hideMark/>
                </w:tcPr>
                <w:p w14:paraId="10AE7CA2" w14:textId="77777777" w:rsidR="00347C98" w:rsidRDefault="00347C98" w:rsidP="00347C98">
                  <w:pPr>
                    <w:rPr>
                      <w:rFonts w:ascii="Arial" w:hAnsi="Arial" w:cs="Arial"/>
                      <w:color w:val="000000"/>
                      <w:sz w:val="22"/>
                      <w:szCs w:val="22"/>
                    </w:rPr>
                  </w:pPr>
                  <w:r>
                    <w:rPr>
                      <w:rFonts w:ascii="Arial" w:hAnsi="Arial" w:cs="Arial"/>
                      <w:color w:val="000000"/>
                      <w:sz w:val="22"/>
                      <w:szCs w:val="22"/>
                    </w:rPr>
                    <w:t xml:space="preserve">Lawes </w:t>
                  </w:r>
                </w:p>
              </w:tc>
              <w:tc>
                <w:tcPr>
                  <w:tcW w:w="2500" w:type="dxa"/>
                  <w:tcBorders>
                    <w:top w:val="nil"/>
                    <w:left w:val="nil"/>
                    <w:bottom w:val="single" w:sz="4" w:space="0" w:color="auto"/>
                    <w:right w:val="single" w:sz="4" w:space="0" w:color="auto"/>
                  </w:tcBorders>
                  <w:vAlign w:val="center"/>
                  <w:hideMark/>
                </w:tcPr>
                <w:p w14:paraId="10F01E4F" w14:textId="77777777" w:rsidR="00347C98" w:rsidRDefault="00347C98" w:rsidP="00347C98">
                  <w:pPr>
                    <w:rPr>
                      <w:rFonts w:ascii="Arial" w:hAnsi="Arial" w:cs="Arial"/>
                      <w:color w:val="000000"/>
                      <w:sz w:val="22"/>
                      <w:szCs w:val="22"/>
                    </w:rPr>
                  </w:pPr>
                  <w:r>
                    <w:rPr>
                      <w:rFonts w:ascii="Arial" w:hAnsi="Arial" w:cs="Arial"/>
                      <w:color w:val="000000"/>
                      <w:sz w:val="22"/>
                      <w:szCs w:val="22"/>
                    </w:rPr>
                    <w:t>BSE Biodiversity</w:t>
                  </w:r>
                </w:p>
              </w:tc>
              <w:tc>
                <w:tcPr>
                  <w:tcW w:w="1480" w:type="dxa"/>
                  <w:tcBorders>
                    <w:top w:val="nil"/>
                    <w:left w:val="nil"/>
                    <w:bottom w:val="single" w:sz="4" w:space="0" w:color="auto"/>
                    <w:right w:val="single" w:sz="4" w:space="0" w:color="auto"/>
                  </w:tcBorders>
                  <w:vAlign w:val="center"/>
                  <w:hideMark/>
                </w:tcPr>
                <w:p w14:paraId="66C76CCD"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7.43</w:t>
                  </w:r>
                </w:p>
              </w:tc>
              <w:tc>
                <w:tcPr>
                  <w:tcW w:w="1440" w:type="dxa"/>
                  <w:tcBorders>
                    <w:top w:val="nil"/>
                    <w:left w:val="nil"/>
                    <w:bottom w:val="single" w:sz="4" w:space="0" w:color="auto"/>
                    <w:right w:val="single" w:sz="4" w:space="0" w:color="auto"/>
                  </w:tcBorders>
                  <w:vAlign w:val="center"/>
                  <w:hideMark/>
                </w:tcPr>
                <w:p w14:paraId="0BA5E5D8"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1.48</w:t>
                  </w:r>
                </w:p>
              </w:tc>
              <w:tc>
                <w:tcPr>
                  <w:tcW w:w="1186" w:type="dxa"/>
                  <w:tcBorders>
                    <w:top w:val="nil"/>
                    <w:left w:val="nil"/>
                    <w:bottom w:val="single" w:sz="4" w:space="0" w:color="auto"/>
                    <w:right w:val="single" w:sz="4" w:space="0" w:color="auto"/>
                  </w:tcBorders>
                  <w:vAlign w:val="center"/>
                  <w:hideMark/>
                </w:tcPr>
                <w:p w14:paraId="766F3C1F"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8.91</w:t>
                  </w:r>
                </w:p>
              </w:tc>
            </w:tr>
            <w:tr w:rsidR="00347C98" w14:paraId="306C2E9C" w14:textId="77777777" w:rsidTr="00347C98">
              <w:trPr>
                <w:trHeight w:val="360"/>
              </w:trPr>
              <w:tc>
                <w:tcPr>
                  <w:tcW w:w="2280" w:type="dxa"/>
                  <w:tcBorders>
                    <w:top w:val="nil"/>
                    <w:left w:val="single" w:sz="4" w:space="0" w:color="auto"/>
                    <w:bottom w:val="single" w:sz="4" w:space="0" w:color="auto"/>
                    <w:right w:val="single" w:sz="4" w:space="0" w:color="auto"/>
                  </w:tcBorders>
                  <w:vAlign w:val="center"/>
                  <w:hideMark/>
                </w:tcPr>
                <w:p w14:paraId="712322E7" w14:textId="77777777" w:rsidR="00347C98" w:rsidRDefault="00347C98" w:rsidP="00347C98">
                  <w:pPr>
                    <w:rPr>
                      <w:rFonts w:ascii="Arial" w:hAnsi="Arial" w:cs="Arial"/>
                      <w:color w:val="000000"/>
                      <w:sz w:val="22"/>
                      <w:szCs w:val="22"/>
                    </w:rPr>
                  </w:pPr>
                  <w:r>
                    <w:rPr>
                      <w:rFonts w:ascii="Arial" w:hAnsi="Arial" w:cs="Arial"/>
                      <w:color w:val="000000"/>
                      <w:sz w:val="22"/>
                      <w:szCs w:val="22"/>
                    </w:rPr>
                    <w:t xml:space="preserve">Lawes </w:t>
                  </w:r>
                </w:p>
              </w:tc>
              <w:tc>
                <w:tcPr>
                  <w:tcW w:w="2500" w:type="dxa"/>
                  <w:tcBorders>
                    <w:top w:val="nil"/>
                    <w:left w:val="nil"/>
                    <w:bottom w:val="single" w:sz="4" w:space="0" w:color="auto"/>
                    <w:right w:val="single" w:sz="4" w:space="0" w:color="auto"/>
                  </w:tcBorders>
                  <w:vAlign w:val="center"/>
                  <w:hideMark/>
                </w:tcPr>
                <w:p w14:paraId="6BFEF7BE" w14:textId="77777777" w:rsidR="00347C98" w:rsidRDefault="00347C98" w:rsidP="00347C98">
                  <w:pPr>
                    <w:rPr>
                      <w:rFonts w:ascii="Arial" w:hAnsi="Arial" w:cs="Arial"/>
                      <w:color w:val="000000"/>
                      <w:sz w:val="22"/>
                      <w:szCs w:val="22"/>
                    </w:rPr>
                  </w:pPr>
                  <w:r>
                    <w:rPr>
                      <w:rFonts w:ascii="Arial" w:hAnsi="Arial" w:cs="Arial"/>
                      <w:color w:val="000000"/>
                      <w:sz w:val="22"/>
                      <w:szCs w:val="22"/>
                    </w:rPr>
                    <w:t>Sliding bolt - Biodiversity</w:t>
                  </w:r>
                </w:p>
              </w:tc>
              <w:tc>
                <w:tcPr>
                  <w:tcW w:w="1480" w:type="dxa"/>
                  <w:tcBorders>
                    <w:top w:val="nil"/>
                    <w:left w:val="nil"/>
                    <w:bottom w:val="single" w:sz="4" w:space="0" w:color="auto"/>
                    <w:right w:val="single" w:sz="4" w:space="0" w:color="auto"/>
                  </w:tcBorders>
                  <w:vAlign w:val="center"/>
                  <w:hideMark/>
                </w:tcPr>
                <w:p w14:paraId="2F732FBB"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5.75</w:t>
                  </w:r>
                </w:p>
              </w:tc>
              <w:tc>
                <w:tcPr>
                  <w:tcW w:w="1440" w:type="dxa"/>
                  <w:tcBorders>
                    <w:top w:val="nil"/>
                    <w:left w:val="nil"/>
                    <w:bottom w:val="single" w:sz="4" w:space="0" w:color="auto"/>
                    <w:right w:val="single" w:sz="4" w:space="0" w:color="auto"/>
                  </w:tcBorders>
                  <w:vAlign w:val="center"/>
                  <w:hideMark/>
                </w:tcPr>
                <w:p w14:paraId="70FAEE93"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1.15</w:t>
                  </w:r>
                </w:p>
              </w:tc>
              <w:tc>
                <w:tcPr>
                  <w:tcW w:w="1186" w:type="dxa"/>
                  <w:tcBorders>
                    <w:top w:val="nil"/>
                    <w:left w:val="nil"/>
                    <w:bottom w:val="single" w:sz="4" w:space="0" w:color="auto"/>
                    <w:right w:val="single" w:sz="4" w:space="0" w:color="auto"/>
                  </w:tcBorders>
                  <w:vAlign w:val="center"/>
                  <w:hideMark/>
                </w:tcPr>
                <w:p w14:paraId="659F6ED8"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6.90</w:t>
                  </w:r>
                </w:p>
              </w:tc>
            </w:tr>
            <w:tr w:rsidR="00347C98" w14:paraId="3B61BE94" w14:textId="77777777" w:rsidTr="00347C98">
              <w:trPr>
                <w:trHeight w:val="360"/>
              </w:trPr>
              <w:tc>
                <w:tcPr>
                  <w:tcW w:w="2280" w:type="dxa"/>
                  <w:tcBorders>
                    <w:top w:val="nil"/>
                    <w:left w:val="single" w:sz="4" w:space="0" w:color="auto"/>
                    <w:bottom w:val="single" w:sz="4" w:space="0" w:color="auto"/>
                    <w:right w:val="single" w:sz="4" w:space="0" w:color="auto"/>
                  </w:tcBorders>
                  <w:vAlign w:val="center"/>
                  <w:hideMark/>
                </w:tcPr>
                <w:p w14:paraId="4144DDDB" w14:textId="77777777" w:rsidR="00347C98" w:rsidRDefault="00347C98" w:rsidP="00347C98">
                  <w:pPr>
                    <w:rPr>
                      <w:rFonts w:ascii="Arial" w:hAnsi="Arial" w:cs="Arial"/>
                      <w:color w:val="000000"/>
                      <w:sz w:val="22"/>
                      <w:szCs w:val="22"/>
                    </w:rPr>
                  </w:pPr>
                  <w:r>
                    <w:rPr>
                      <w:rFonts w:ascii="Arial" w:hAnsi="Arial" w:cs="Arial"/>
                      <w:color w:val="000000"/>
                      <w:sz w:val="22"/>
                      <w:szCs w:val="22"/>
                    </w:rPr>
                    <w:t>Pear Space</w:t>
                  </w:r>
                </w:p>
              </w:tc>
              <w:tc>
                <w:tcPr>
                  <w:tcW w:w="2500" w:type="dxa"/>
                  <w:tcBorders>
                    <w:top w:val="nil"/>
                    <w:left w:val="nil"/>
                    <w:bottom w:val="single" w:sz="4" w:space="0" w:color="auto"/>
                    <w:right w:val="single" w:sz="4" w:space="0" w:color="auto"/>
                  </w:tcBorders>
                  <w:vAlign w:val="center"/>
                  <w:hideMark/>
                </w:tcPr>
                <w:p w14:paraId="09FFE378" w14:textId="77777777" w:rsidR="00347C98" w:rsidRDefault="00347C98" w:rsidP="00347C98">
                  <w:pPr>
                    <w:rPr>
                      <w:rFonts w:ascii="Arial" w:hAnsi="Arial" w:cs="Arial"/>
                      <w:color w:val="000000"/>
                      <w:sz w:val="22"/>
                      <w:szCs w:val="22"/>
                    </w:rPr>
                  </w:pPr>
                  <w:r>
                    <w:rPr>
                      <w:rFonts w:ascii="Arial" w:hAnsi="Arial" w:cs="Arial"/>
                      <w:color w:val="000000"/>
                      <w:sz w:val="22"/>
                      <w:szCs w:val="22"/>
                    </w:rPr>
                    <w:t>Suffolk Cloud services</w:t>
                  </w:r>
                </w:p>
              </w:tc>
              <w:tc>
                <w:tcPr>
                  <w:tcW w:w="1480" w:type="dxa"/>
                  <w:tcBorders>
                    <w:top w:val="nil"/>
                    <w:left w:val="nil"/>
                    <w:bottom w:val="single" w:sz="4" w:space="0" w:color="auto"/>
                    <w:right w:val="single" w:sz="4" w:space="0" w:color="auto"/>
                  </w:tcBorders>
                  <w:vAlign w:val="center"/>
                  <w:hideMark/>
                </w:tcPr>
                <w:p w14:paraId="38C61BF4"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120.00</w:t>
                  </w:r>
                </w:p>
              </w:tc>
              <w:tc>
                <w:tcPr>
                  <w:tcW w:w="1440" w:type="dxa"/>
                  <w:tcBorders>
                    <w:top w:val="nil"/>
                    <w:left w:val="nil"/>
                    <w:bottom w:val="single" w:sz="4" w:space="0" w:color="auto"/>
                    <w:right w:val="single" w:sz="4" w:space="0" w:color="auto"/>
                  </w:tcBorders>
                  <w:vAlign w:val="center"/>
                  <w:hideMark/>
                </w:tcPr>
                <w:p w14:paraId="232B43AC"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0.00</w:t>
                  </w:r>
                </w:p>
              </w:tc>
              <w:tc>
                <w:tcPr>
                  <w:tcW w:w="1186" w:type="dxa"/>
                  <w:tcBorders>
                    <w:top w:val="nil"/>
                    <w:left w:val="nil"/>
                    <w:bottom w:val="single" w:sz="4" w:space="0" w:color="auto"/>
                    <w:right w:val="single" w:sz="4" w:space="0" w:color="auto"/>
                  </w:tcBorders>
                  <w:vAlign w:val="center"/>
                  <w:hideMark/>
                </w:tcPr>
                <w:p w14:paraId="4DCFE3C4"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120.00</w:t>
                  </w:r>
                </w:p>
              </w:tc>
            </w:tr>
            <w:tr w:rsidR="00347C98" w14:paraId="56D9A73B" w14:textId="77777777" w:rsidTr="00347C98">
              <w:trPr>
                <w:trHeight w:val="360"/>
              </w:trPr>
              <w:tc>
                <w:tcPr>
                  <w:tcW w:w="2280" w:type="dxa"/>
                  <w:tcBorders>
                    <w:top w:val="nil"/>
                    <w:left w:val="single" w:sz="4" w:space="0" w:color="auto"/>
                    <w:bottom w:val="single" w:sz="4" w:space="0" w:color="auto"/>
                    <w:right w:val="single" w:sz="4" w:space="0" w:color="auto"/>
                  </w:tcBorders>
                  <w:noWrap/>
                  <w:vAlign w:val="bottom"/>
                  <w:hideMark/>
                </w:tcPr>
                <w:p w14:paraId="2FD90E94" w14:textId="77777777" w:rsidR="00347C98" w:rsidRDefault="00347C98" w:rsidP="00347C98">
                  <w:pPr>
                    <w:rPr>
                      <w:rFonts w:ascii="Arial" w:hAnsi="Arial" w:cs="Arial"/>
                      <w:color w:val="000000"/>
                      <w:sz w:val="22"/>
                      <w:szCs w:val="22"/>
                    </w:rPr>
                  </w:pPr>
                  <w:r>
                    <w:rPr>
                      <w:rFonts w:ascii="Arial" w:hAnsi="Arial" w:cs="Arial"/>
                      <w:color w:val="000000"/>
                      <w:sz w:val="22"/>
                      <w:szCs w:val="22"/>
                    </w:rPr>
                    <w:t xml:space="preserve">SALC </w:t>
                  </w:r>
                </w:p>
              </w:tc>
              <w:tc>
                <w:tcPr>
                  <w:tcW w:w="2500" w:type="dxa"/>
                  <w:tcBorders>
                    <w:top w:val="nil"/>
                    <w:left w:val="nil"/>
                    <w:bottom w:val="single" w:sz="4" w:space="0" w:color="auto"/>
                    <w:right w:val="single" w:sz="4" w:space="0" w:color="auto"/>
                  </w:tcBorders>
                  <w:noWrap/>
                  <w:vAlign w:val="bottom"/>
                  <w:hideMark/>
                </w:tcPr>
                <w:p w14:paraId="3511234D" w14:textId="77777777" w:rsidR="00347C98" w:rsidRDefault="00347C98" w:rsidP="00347C98">
                  <w:pPr>
                    <w:rPr>
                      <w:rFonts w:ascii="Arial" w:hAnsi="Arial" w:cs="Arial"/>
                      <w:color w:val="000000"/>
                      <w:sz w:val="22"/>
                      <w:szCs w:val="22"/>
                    </w:rPr>
                  </w:pPr>
                  <w:r>
                    <w:rPr>
                      <w:rFonts w:ascii="Arial" w:hAnsi="Arial" w:cs="Arial"/>
                      <w:color w:val="000000"/>
                      <w:sz w:val="22"/>
                      <w:szCs w:val="22"/>
                    </w:rPr>
                    <w:t>Audit health check</w:t>
                  </w:r>
                </w:p>
              </w:tc>
              <w:tc>
                <w:tcPr>
                  <w:tcW w:w="1480" w:type="dxa"/>
                  <w:tcBorders>
                    <w:top w:val="nil"/>
                    <w:left w:val="nil"/>
                    <w:bottom w:val="single" w:sz="4" w:space="0" w:color="auto"/>
                    <w:right w:val="single" w:sz="4" w:space="0" w:color="auto"/>
                  </w:tcBorders>
                  <w:noWrap/>
                  <w:vAlign w:val="bottom"/>
                  <w:hideMark/>
                </w:tcPr>
                <w:p w14:paraId="6D840B26"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79</w:t>
                  </w:r>
                </w:p>
              </w:tc>
              <w:tc>
                <w:tcPr>
                  <w:tcW w:w="1440" w:type="dxa"/>
                  <w:tcBorders>
                    <w:top w:val="nil"/>
                    <w:left w:val="nil"/>
                    <w:bottom w:val="single" w:sz="4" w:space="0" w:color="auto"/>
                    <w:right w:val="single" w:sz="4" w:space="0" w:color="auto"/>
                  </w:tcBorders>
                  <w:vAlign w:val="center"/>
                  <w:hideMark/>
                </w:tcPr>
                <w:p w14:paraId="7DACAA43"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15.80</w:t>
                  </w:r>
                </w:p>
              </w:tc>
              <w:tc>
                <w:tcPr>
                  <w:tcW w:w="1186" w:type="dxa"/>
                  <w:tcBorders>
                    <w:top w:val="nil"/>
                    <w:left w:val="nil"/>
                    <w:bottom w:val="single" w:sz="4" w:space="0" w:color="auto"/>
                    <w:right w:val="single" w:sz="4" w:space="0" w:color="auto"/>
                  </w:tcBorders>
                  <w:vAlign w:val="center"/>
                  <w:hideMark/>
                </w:tcPr>
                <w:p w14:paraId="640CB71C"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94.80</w:t>
                  </w:r>
                </w:p>
              </w:tc>
            </w:tr>
            <w:tr w:rsidR="00347C98" w14:paraId="2D7F79E7" w14:textId="77777777" w:rsidTr="00347C98">
              <w:trPr>
                <w:trHeight w:val="360"/>
              </w:trPr>
              <w:tc>
                <w:tcPr>
                  <w:tcW w:w="2280" w:type="dxa"/>
                  <w:tcBorders>
                    <w:top w:val="nil"/>
                    <w:left w:val="single" w:sz="4" w:space="0" w:color="auto"/>
                    <w:bottom w:val="single" w:sz="4" w:space="0" w:color="auto"/>
                    <w:right w:val="single" w:sz="4" w:space="0" w:color="auto"/>
                  </w:tcBorders>
                  <w:vAlign w:val="center"/>
                  <w:hideMark/>
                </w:tcPr>
                <w:p w14:paraId="76F15826" w14:textId="77777777" w:rsidR="00347C98" w:rsidRDefault="00347C98" w:rsidP="00347C98">
                  <w:pPr>
                    <w:rPr>
                      <w:rFonts w:ascii="Arial" w:hAnsi="Arial" w:cs="Arial"/>
                      <w:color w:val="000000"/>
                      <w:sz w:val="22"/>
                      <w:szCs w:val="22"/>
                    </w:rPr>
                  </w:pPr>
                  <w:r>
                    <w:rPr>
                      <w:rFonts w:ascii="Arial" w:hAnsi="Arial" w:cs="Arial"/>
                      <w:color w:val="000000"/>
                      <w:sz w:val="22"/>
                      <w:szCs w:val="22"/>
                    </w:rPr>
                    <w:t xml:space="preserve">Lawes </w:t>
                  </w:r>
                </w:p>
              </w:tc>
              <w:tc>
                <w:tcPr>
                  <w:tcW w:w="2500" w:type="dxa"/>
                  <w:tcBorders>
                    <w:top w:val="nil"/>
                    <w:left w:val="nil"/>
                    <w:bottom w:val="single" w:sz="4" w:space="0" w:color="auto"/>
                    <w:right w:val="single" w:sz="4" w:space="0" w:color="auto"/>
                  </w:tcBorders>
                  <w:vAlign w:val="center"/>
                  <w:hideMark/>
                </w:tcPr>
                <w:p w14:paraId="23CFA237" w14:textId="77777777" w:rsidR="00347C98" w:rsidRDefault="00347C98" w:rsidP="00347C98">
                  <w:pPr>
                    <w:rPr>
                      <w:rFonts w:ascii="Arial" w:hAnsi="Arial" w:cs="Arial"/>
                      <w:color w:val="000000"/>
                      <w:sz w:val="22"/>
                      <w:szCs w:val="22"/>
                    </w:rPr>
                  </w:pPr>
                  <w:r>
                    <w:rPr>
                      <w:rFonts w:ascii="Arial" w:hAnsi="Arial" w:cs="Arial"/>
                      <w:color w:val="000000"/>
                      <w:sz w:val="22"/>
                      <w:szCs w:val="22"/>
                    </w:rPr>
                    <w:t>Strimmer line BDC</w:t>
                  </w:r>
                </w:p>
              </w:tc>
              <w:tc>
                <w:tcPr>
                  <w:tcW w:w="1480" w:type="dxa"/>
                  <w:tcBorders>
                    <w:top w:val="nil"/>
                    <w:left w:val="nil"/>
                    <w:bottom w:val="single" w:sz="4" w:space="0" w:color="auto"/>
                    <w:right w:val="single" w:sz="4" w:space="0" w:color="auto"/>
                  </w:tcBorders>
                  <w:vAlign w:val="center"/>
                  <w:hideMark/>
                </w:tcPr>
                <w:p w14:paraId="6F8EEDEC"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24.96</w:t>
                  </w:r>
                </w:p>
              </w:tc>
              <w:tc>
                <w:tcPr>
                  <w:tcW w:w="1440" w:type="dxa"/>
                  <w:tcBorders>
                    <w:top w:val="nil"/>
                    <w:left w:val="nil"/>
                    <w:bottom w:val="single" w:sz="4" w:space="0" w:color="auto"/>
                    <w:right w:val="single" w:sz="4" w:space="0" w:color="auto"/>
                  </w:tcBorders>
                  <w:vAlign w:val="center"/>
                  <w:hideMark/>
                </w:tcPr>
                <w:p w14:paraId="594A5DAF"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4.99</w:t>
                  </w:r>
                </w:p>
              </w:tc>
              <w:tc>
                <w:tcPr>
                  <w:tcW w:w="1186" w:type="dxa"/>
                  <w:tcBorders>
                    <w:top w:val="nil"/>
                    <w:left w:val="nil"/>
                    <w:bottom w:val="single" w:sz="4" w:space="0" w:color="auto"/>
                    <w:right w:val="single" w:sz="4" w:space="0" w:color="auto"/>
                  </w:tcBorders>
                  <w:vAlign w:val="center"/>
                  <w:hideMark/>
                </w:tcPr>
                <w:p w14:paraId="14F8F298"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29.95</w:t>
                  </w:r>
                </w:p>
              </w:tc>
            </w:tr>
            <w:tr w:rsidR="00347C98" w14:paraId="577EE96A" w14:textId="77777777" w:rsidTr="00347C98">
              <w:trPr>
                <w:trHeight w:val="360"/>
              </w:trPr>
              <w:tc>
                <w:tcPr>
                  <w:tcW w:w="2280" w:type="dxa"/>
                  <w:tcBorders>
                    <w:top w:val="nil"/>
                    <w:left w:val="single" w:sz="4" w:space="0" w:color="auto"/>
                    <w:bottom w:val="single" w:sz="4" w:space="0" w:color="auto"/>
                    <w:right w:val="single" w:sz="4" w:space="0" w:color="auto"/>
                  </w:tcBorders>
                  <w:vAlign w:val="center"/>
                  <w:hideMark/>
                </w:tcPr>
                <w:p w14:paraId="0E744DBD" w14:textId="77777777" w:rsidR="00347C98" w:rsidRDefault="00347C98" w:rsidP="00347C98">
                  <w:pPr>
                    <w:rPr>
                      <w:rFonts w:ascii="Arial" w:hAnsi="Arial" w:cs="Arial"/>
                      <w:color w:val="000000"/>
                      <w:sz w:val="22"/>
                      <w:szCs w:val="22"/>
                    </w:rPr>
                  </w:pPr>
                  <w:r>
                    <w:rPr>
                      <w:rFonts w:ascii="Arial" w:hAnsi="Arial" w:cs="Arial"/>
                      <w:color w:val="000000"/>
                      <w:sz w:val="22"/>
                      <w:szCs w:val="22"/>
                    </w:rPr>
                    <w:t>Jonthan Moyes</w:t>
                  </w:r>
                </w:p>
              </w:tc>
              <w:tc>
                <w:tcPr>
                  <w:tcW w:w="2500" w:type="dxa"/>
                  <w:tcBorders>
                    <w:top w:val="nil"/>
                    <w:left w:val="nil"/>
                    <w:bottom w:val="single" w:sz="4" w:space="0" w:color="auto"/>
                    <w:right w:val="single" w:sz="4" w:space="0" w:color="auto"/>
                  </w:tcBorders>
                  <w:vAlign w:val="center"/>
                  <w:hideMark/>
                </w:tcPr>
                <w:p w14:paraId="1ED715B1" w14:textId="77777777" w:rsidR="00347C98" w:rsidRDefault="00347C98" w:rsidP="00347C98">
                  <w:pPr>
                    <w:rPr>
                      <w:rFonts w:ascii="Arial" w:hAnsi="Arial" w:cs="Arial"/>
                      <w:color w:val="000000"/>
                      <w:sz w:val="22"/>
                      <w:szCs w:val="22"/>
                    </w:rPr>
                  </w:pPr>
                  <w:r>
                    <w:rPr>
                      <w:rFonts w:ascii="Arial" w:hAnsi="Arial" w:cs="Arial"/>
                      <w:color w:val="000000"/>
                      <w:sz w:val="22"/>
                      <w:szCs w:val="22"/>
                    </w:rPr>
                    <w:t>Hedge cutting</w:t>
                  </w:r>
                </w:p>
              </w:tc>
              <w:tc>
                <w:tcPr>
                  <w:tcW w:w="1480" w:type="dxa"/>
                  <w:tcBorders>
                    <w:top w:val="nil"/>
                    <w:left w:val="nil"/>
                    <w:bottom w:val="single" w:sz="4" w:space="0" w:color="auto"/>
                    <w:right w:val="single" w:sz="4" w:space="0" w:color="auto"/>
                  </w:tcBorders>
                  <w:vAlign w:val="center"/>
                  <w:hideMark/>
                </w:tcPr>
                <w:p w14:paraId="3C67EC76"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60.00</w:t>
                  </w:r>
                </w:p>
              </w:tc>
              <w:tc>
                <w:tcPr>
                  <w:tcW w:w="1440" w:type="dxa"/>
                  <w:tcBorders>
                    <w:top w:val="nil"/>
                    <w:left w:val="nil"/>
                    <w:bottom w:val="single" w:sz="4" w:space="0" w:color="auto"/>
                    <w:right w:val="single" w:sz="4" w:space="0" w:color="auto"/>
                  </w:tcBorders>
                  <w:vAlign w:val="center"/>
                  <w:hideMark/>
                </w:tcPr>
                <w:p w14:paraId="79E73771"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0.00</w:t>
                  </w:r>
                </w:p>
              </w:tc>
              <w:tc>
                <w:tcPr>
                  <w:tcW w:w="1186" w:type="dxa"/>
                  <w:tcBorders>
                    <w:top w:val="nil"/>
                    <w:left w:val="nil"/>
                    <w:bottom w:val="single" w:sz="4" w:space="0" w:color="auto"/>
                    <w:right w:val="single" w:sz="4" w:space="0" w:color="auto"/>
                  </w:tcBorders>
                  <w:vAlign w:val="center"/>
                  <w:hideMark/>
                </w:tcPr>
                <w:p w14:paraId="3646DC51"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60.00</w:t>
                  </w:r>
                </w:p>
              </w:tc>
            </w:tr>
            <w:tr w:rsidR="00347C98" w14:paraId="07C963FB" w14:textId="77777777" w:rsidTr="00347C98">
              <w:trPr>
                <w:trHeight w:val="360"/>
              </w:trPr>
              <w:tc>
                <w:tcPr>
                  <w:tcW w:w="2280" w:type="dxa"/>
                  <w:tcBorders>
                    <w:top w:val="nil"/>
                    <w:left w:val="single" w:sz="4" w:space="0" w:color="auto"/>
                    <w:bottom w:val="single" w:sz="4" w:space="0" w:color="auto"/>
                    <w:right w:val="single" w:sz="4" w:space="0" w:color="auto"/>
                  </w:tcBorders>
                  <w:noWrap/>
                  <w:vAlign w:val="bottom"/>
                  <w:hideMark/>
                </w:tcPr>
                <w:p w14:paraId="3ACD671E" w14:textId="77777777" w:rsidR="00347C98" w:rsidRDefault="00347C98" w:rsidP="00347C98">
                  <w:pPr>
                    <w:rPr>
                      <w:rFonts w:ascii="Arial" w:hAnsi="Arial" w:cs="Arial"/>
                      <w:color w:val="000000"/>
                      <w:sz w:val="22"/>
                      <w:szCs w:val="22"/>
                    </w:rPr>
                  </w:pPr>
                  <w:r>
                    <w:rPr>
                      <w:rFonts w:ascii="Arial" w:hAnsi="Arial" w:cs="Arial"/>
                      <w:color w:val="000000"/>
                      <w:sz w:val="22"/>
                      <w:szCs w:val="22"/>
                    </w:rPr>
                    <w:t xml:space="preserve">Lawes </w:t>
                  </w:r>
                </w:p>
              </w:tc>
              <w:tc>
                <w:tcPr>
                  <w:tcW w:w="2500" w:type="dxa"/>
                  <w:tcBorders>
                    <w:top w:val="nil"/>
                    <w:left w:val="nil"/>
                    <w:bottom w:val="single" w:sz="4" w:space="0" w:color="auto"/>
                    <w:right w:val="single" w:sz="4" w:space="0" w:color="auto"/>
                  </w:tcBorders>
                  <w:noWrap/>
                  <w:vAlign w:val="bottom"/>
                  <w:hideMark/>
                </w:tcPr>
                <w:p w14:paraId="74F9BB0B" w14:textId="77777777" w:rsidR="00347C98" w:rsidRDefault="00347C98" w:rsidP="00347C98">
                  <w:pPr>
                    <w:rPr>
                      <w:rFonts w:ascii="Arial" w:hAnsi="Arial" w:cs="Arial"/>
                      <w:color w:val="000000"/>
                      <w:sz w:val="22"/>
                      <w:szCs w:val="22"/>
                    </w:rPr>
                  </w:pPr>
                  <w:proofErr w:type="spellStart"/>
                  <w:r>
                    <w:rPr>
                      <w:rFonts w:ascii="Arial" w:hAnsi="Arial" w:cs="Arial"/>
                      <w:color w:val="000000"/>
                      <w:sz w:val="22"/>
                      <w:szCs w:val="22"/>
                    </w:rPr>
                    <w:t>Biodiveristy</w:t>
                  </w:r>
                  <w:proofErr w:type="spellEnd"/>
                  <w:r>
                    <w:rPr>
                      <w:rFonts w:ascii="Arial" w:hAnsi="Arial" w:cs="Arial"/>
                      <w:color w:val="000000"/>
                      <w:sz w:val="22"/>
                      <w:szCs w:val="22"/>
                    </w:rPr>
                    <w:t xml:space="preserve"> equipment</w:t>
                  </w:r>
                </w:p>
              </w:tc>
              <w:tc>
                <w:tcPr>
                  <w:tcW w:w="1480" w:type="dxa"/>
                  <w:tcBorders>
                    <w:top w:val="nil"/>
                    <w:left w:val="nil"/>
                    <w:bottom w:val="single" w:sz="4" w:space="0" w:color="auto"/>
                    <w:right w:val="single" w:sz="4" w:space="0" w:color="auto"/>
                  </w:tcBorders>
                  <w:noWrap/>
                  <w:vAlign w:val="bottom"/>
                  <w:hideMark/>
                </w:tcPr>
                <w:p w14:paraId="2B898A56"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196.49</w:t>
                  </w:r>
                </w:p>
              </w:tc>
              <w:tc>
                <w:tcPr>
                  <w:tcW w:w="1440" w:type="dxa"/>
                  <w:tcBorders>
                    <w:top w:val="nil"/>
                    <w:left w:val="nil"/>
                    <w:bottom w:val="single" w:sz="4" w:space="0" w:color="auto"/>
                    <w:right w:val="single" w:sz="4" w:space="0" w:color="auto"/>
                  </w:tcBorders>
                  <w:noWrap/>
                  <w:vAlign w:val="bottom"/>
                  <w:hideMark/>
                </w:tcPr>
                <w:p w14:paraId="568CCA1A"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39.26</w:t>
                  </w:r>
                </w:p>
              </w:tc>
              <w:tc>
                <w:tcPr>
                  <w:tcW w:w="1186" w:type="dxa"/>
                  <w:tcBorders>
                    <w:top w:val="nil"/>
                    <w:left w:val="nil"/>
                    <w:bottom w:val="single" w:sz="4" w:space="0" w:color="auto"/>
                    <w:right w:val="single" w:sz="4" w:space="0" w:color="auto"/>
                  </w:tcBorders>
                  <w:noWrap/>
                  <w:vAlign w:val="bottom"/>
                  <w:hideMark/>
                </w:tcPr>
                <w:p w14:paraId="72321E82" w14:textId="77777777" w:rsidR="00347C98" w:rsidRDefault="00347C98" w:rsidP="00347C98">
                  <w:pPr>
                    <w:jc w:val="right"/>
                    <w:rPr>
                      <w:rFonts w:ascii="Arial" w:hAnsi="Arial" w:cs="Arial"/>
                      <w:color w:val="000000"/>
                      <w:sz w:val="22"/>
                      <w:szCs w:val="22"/>
                    </w:rPr>
                  </w:pPr>
                  <w:r>
                    <w:rPr>
                      <w:rFonts w:ascii="Arial" w:hAnsi="Arial" w:cs="Arial"/>
                      <w:color w:val="000000"/>
                      <w:sz w:val="22"/>
                      <w:szCs w:val="22"/>
                    </w:rPr>
                    <w:t>235.75</w:t>
                  </w:r>
                </w:p>
              </w:tc>
            </w:tr>
            <w:tr w:rsidR="00347C98" w14:paraId="74F4B425" w14:textId="77777777" w:rsidTr="00347C98">
              <w:trPr>
                <w:trHeight w:val="360"/>
              </w:trPr>
              <w:tc>
                <w:tcPr>
                  <w:tcW w:w="2280" w:type="dxa"/>
                  <w:tcBorders>
                    <w:top w:val="nil"/>
                    <w:left w:val="single" w:sz="4" w:space="0" w:color="auto"/>
                    <w:bottom w:val="single" w:sz="4" w:space="0" w:color="auto"/>
                    <w:right w:val="single" w:sz="4" w:space="0" w:color="auto"/>
                  </w:tcBorders>
                  <w:noWrap/>
                  <w:vAlign w:val="bottom"/>
                  <w:hideMark/>
                </w:tcPr>
                <w:p w14:paraId="540D464F" w14:textId="77777777" w:rsidR="00347C98" w:rsidRDefault="00347C98" w:rsidP="00347C98">
                  <w:pPr>
                    <w:rPr>
                      <w:rFonts w:ascii="Aptos Narrow" w:hAnsi="Aptos Narrow"/>
                      <w:color w:val="000000"/>
                      <w:sz w:val="22"/>
                      <w:szCs w:val="22"/>
                    </w:rPr>
                  </w:pPr>
                  <w:r>
                    <w:rPr>
                      <w:rFonts w:ascii="Aptos Narrow" w:hAnsi="Aptos Narrow"/>
                      <w:color w:val="000000"/>
                      <w:sz w:val="22"/>
                      <w:szCs w:val="22"/>
                    </w:rPr>
                    <w:t> </w:t>
                  </w:r>
                </w:p>
              </w:tc>
              <w:tc>
                <w:tcPr>
                  <w:tcW w:w="2500" w:type="dxa"/>
                  <w:tcBorders>
                    <w:top w:val="nil"/>
                    <w:left w:val="nil"/>
                    <w:bottom w:val="single" w:sz="4" w:space="0" w:color="auto"/>
                    <w:right w:val="single" w:sz="4" w:space="0" w:color="auto"/>
                  </w:tcBorders>
                  <w:noWrap/>
                  <w:vAlign w:val="bottom"/>
                  <w:hideMark/>
                </w:tcPr>
                <w:p w14:paraId="1C4F3266" w14:textId="77777777" w:rsidR="00347C98" w:rsidRDefault="00347C98" w:rsidP="00347C98">
                  <w:pPr>
                    <w:rPr>
                      <w:rFonts w:ascii="Aptos Narrow" w:hAnsi="Aptos Narrow"/>
                      <w:color w:val="000000"/>
                      <w:sz w:val="22"/>
                      <w:szCs w:val="22"/>
                    </w:rPr>
                  </w:pPr>
                  <w:r>
                    <w:rPr>
                      <w:rFonts w:ascii="Aptos Narrow" w:hAnsi="Aptos Narrow"/>
                      <w:color w:val="000000"/>
                      <w:sz w:val="22"/>
                      <w:szCs w:val="22"/>
                    </w:rPr>
                    <w:t> </w:t>
                  </w:r>
                </w:p>
              </w:tc>
              <w:tc>
                <w:tcPr>
                  <w:tcW w:w="1480" w:type="dxa"/>
                  <w:tcBorders>
                    <w:top w:val="nil"/>
                    <w:left w:val="nil"/>
                    <w:bottom w:val="single" w:sz="4" w:space="0" w:color="auto"/>
                    <w:right w:val="single" w:sz="4" w:space="0" w:color="auto"/>
                  </w:tcBorders>
                  <w:noWrap/>
                  <w:vAlign w:val="bottom"/>
                  <w:hideMark/>
                </w:tcPr>
                <w:p w14:paraId="254D2389" w14:textId="77777777" w:rsidR="00347C98" w:rsidRDefault="00347C98" w:rsidP="00347C98">
                  <w:pPr>
                    <w:rPr>
                      <w:rFonts w:ascii="Aptos Narrow" w:hAnsi="Aptos Narrow"/>
                      <w:color w:val="000000"/>
                      <w:sz w:val="22"/>
                      <w:szCs w:val="22"/>
                    </w:rPr>
                  </w:pPr>
                  <w:r>
                    <w:rPr>
                      <w:rFonts w:ascii="Aptos Narrow" w:hAnsi="Aptos Narrow"/>
                      <w:color w:val="000000"/>
                      <w:sz w:val="22"/>
                      <w:szCs w:val="22"/>
                    </w:rPr>
                    <w:t> </w:t>
                  </w:r>
                </w:p>
              </w:tc>
              <w:tc>
                <w:tcPr>
                  <w:tcW w:w="1440" w:type="dxa"/>
                  <w:tcBorders>
                    <w:top w:val="nil"/>
                    <w:left w:val="nil"/>
                    <w:bottom w:val="single" w:sz="4" w:space="0" w:color="auto"/>
                    <w:right w:val="single" w:sz="4" w:space="0" w:color="auto"/>
                  </w:tcBorders>
                  <w:noWrap/>
                  <w:vAlign w:val="bottom"/>
                  <w:hideMark/>
                </w:tcPr>
                <w:p w14:paraId="1B590641" w14:textId="77777777" w:rsidR="00347C98" w:rsidRDefault="00347C98" w:rsidP="00347C98">
                  <w:pPr>
                    <w:rPr>
                      <w:rFonts w:ascii="Aptos Narrow" w:hAnsi="Aptos Narrow"/>
                      <w:color w:val="000000"/>
                      <w:sz w:val="22"/>
                      <w:szCs w:val="22"/>
                    </w:rPr>
                  </w:pPr>
                  <w:r>
                    <w:rPr>
                      <w:rFonts w:ascii="Aptos Narrow" w:hAnsi="Aptos Narrow"/>
                      <w:color w:val="000000"/>
                      <w:sz w:val="22"/>
                      <w:szCs w:val="22"/>
                    </w:rPr>
                    <w:t> </w:t>
                  </w:r>
                </w:p>
              </w:tc>
              <w:tc>
                <w:tcPr>
                  <w:tcW w:w="1186" w:type="dxa"/>
                  <w:tcBorders>
                    <w:top w:val="nil"/>
                    <w:left w:val="nil"/>
                    <w:bottom w:val="single" w:sz="4" w:space="0" w:color="auto"/>
                    <w:right w:val="single" w:sz="4" w:space="0" w:color="auto"/>
                  </w:tcBorders>
                  <w:noWrap/>
                  <w:vAlign w:val="bottom"/>
                  <w:hideMark/>
                </w:tcPr>
                <w:p w14:paraId="4151AA07" w14:textId="77777777" w:rsidR="00347C98" w:rsidRDefault="00347C98" w:rsidP="00347C98">
                  <w:pPr>
                    <w:rPr>
                      <w:rFonts w:ascii="Aptos Narrow" w:hAnsi="Aptos Narrow"/>
                      <w:color w:val="000000"/>
                      <w:sz w:val="22"/>
                      <w:szCs w:val="22"/>
                    </w:rPr>
                  </w:pPr>
                  <w:r>
                    <w:rPr>
                      <w:rFonts w:ascii="Aptos Narrow" w:hAnsi="Aptos Narrow"/>
                      <w:color w:val="000000"/>
                      <w:sz w:val="22"/>
                      <w:szCs w:val="22"/>
                    </w:rPr>
                    <w:t> </w:t>
                  </w:r>
                </w:p>
              </w:tc>
            </w:tr>
            <w:tr w:rsidR="00347C98" w14:paraId="52589D5D" w14:textId="77777777" w:rsidTr="00347C98">
              <w:trPr>
                <w:trHeight w:val="360"/>
              </w:trPr>
              <w:tc>
                <w:tcPr>
                  <w:tcW w:w="2280" w:type="dxa"/>
                  <w:tcBorders>
                    <w:top w:val="nil"/>
                    <w:left w:val="single" w:sz="4" w:space="0" w:color="auto"/>
                    <w:bottom w:val="single" w:sz="4" w:space="0" w:color="auto"/>
                    <w:right w:val="single" w:sz="4" w:space="0" w:color="auto"/>
                  </w:tcBorders>
                  <w:vAlign w:val="center"/>
                  <w:hideMark/>
                </w:tcPr>
                <w:p w14:paraId="6AAFD4F8" w14:textId="77777777" w:rsidR="00347C98" w:rsidRDefault="00347C98" w:rsidP="00347C98">
                  <w:pPr>
                    <w:rPr>
                      <w:rFonts w:ascii="Arial" w:hAnsi="Arial" w:cs="Arial"/>
                      <w:color w:val="000000"/>
                      <w:sz w:val="22"/>
                      <w:szCs w:val="22"/>
                    </w:rPr>
                  </w:pPr>
                  <w:r>
                    <w:rPr>
                      <w:rFonts w:ascii="Arial" w:hAnsi="Arial" w:cs="Arial"/>
                      <w:color w:val="000000"/>
                      <w:sz w:val="22"/>
                      <w:szCs w:val="22"/>
                    </w:rPr>
                    <w:t> </w:t>
                  </w:r>
                </w:p>
              </w:tc>
              <w:tc>
                <w:tcPr>
                  <w:tcW w:w="2500" w:type="dxa"/>
                  <w:tcBorders>
                    <w:top w:val="nil"/>
                    <w:left w:val="nil"/>
                    <w:bottom w:val="single" w:sz="4" w:space="0" w:color="auto"/>
                    <w:right w:val="single" w:sz="4" w:space="0" w:color="auto"/>
                  </w:tcBorders>
                  <w:vAlign w:val="center"/>
                  <w:hideMark/>
                </w:tcPr>
                <w:p w14:paraId="768A0CBA" w14:textId="77777777" w:rsidR="00347C98" w:rsidRDefault="00347C98" w:rsidP="00347C98">
                  <w:pPr>
                    <w:rPr>
                      <w:rFonts w:ascii="Arial" w:hAnsi="Arial" w:cs="Arial"/>
                      <w:color w:val="000000"/>
                      <w:sz w:val="22"/>
                      <w:szCs w:val="22"/>
                    </w:rPr>
                  </w:pPr>
                  <w:r>
                    <w:rPr>
                      <w:rFonts w:ascii="Arial" w:hAnsi="Arial" w:cs="Arial"/>
                      <w:color w:val="000000"/>
                      <w:sz w:val="22"/>
                      <w:szCs w:val="22"/>
                    </w:rPr>
                    <w:t> </w:t>
                  </w:r>
                </w:p>
              </w:tc>
              <w:tc>
                <w:tcPr>
                  <w:tcW w:w="1480" w:type="dxa"/>
                  <w:tcBorders>
                    <w:top w:val="nil"/>
                    <w:left w:val="nil"/>
                    <w:bottom w:val="single" w:sz="4" w:space="0" w:color="auto"/>
                    <w:right w:val="single" w:sz="4" w:space="0" w:color="auto"/>
                  </w:tcBorders>
                  <w:shd w:val="clear" w:color="000000" w:fill="FFFF00"/>
                  <w:vAlign w:val="center"/>
                  <w:hideMark/>
                </w:tcPr>
                <w:p w14:paraId="29172539" w14:textId="77777777" w:rsidR="00347C98" w:rsidRDefault="00347C98" w:rsidP="00347C98">
                  <w:pPr>
                    <w:jc w:val="right"/>
                    <w:rPr>
                      <w:rFonts w:ascii="Arial" w:hAnsi="Arial" w:cs="Arial"/>
                      <w:b/>
                      <w:bCs/>
                      <w:color w:val="000000"/>
                      <w:sz w:val="22"/>
                      <w:szCs w:val="22"/>
                      <w:u w:val="single"/>
                    </w:rPr>
                  </w:pPr>
                  <w:r>
                    <w:rPr>
                      <w:rFonts w:ascii="Arial" w:hAnsi="Arial" w:cs="Arial"/>
                      <w:b/>
                      <w:bCs/>
                      <w:color w:val="000000"/>
                      <w:sz w:val="22"/>
                      <w:szCs w:val="22"/>
                      <w:u w:val="single"/>
                    </w:rPr>
                    <w:t>6,629.49</w:t>
                  </w:r>
                </w:p>
              </w:tc>
              <w:tc>
                <w:tcPr>
                  <w:tcW w:w="1440" w:type="dxa"/>
                  <w:tcBorders>
                    <w:top w:val="nil"/>
                    <w:left w:val="nil"/>
                    <w:bottom w:val="single" w:sz="4" w:space="0" w:color="auto"/>
                    <w:right w:val="single" w:sz="4" w:space="0" w:color="auto"/>
                  </w:tcBorders>
                  <w:shd w:val="clear" w:color="000000" w:fill="FFFF00"/>
                  <w:vAlign w:val="center"/>
                  <w:hideMark/>
                </w:tcPr>
                <w:p w14:paraId="77FBB3AD" w14:textId="77777777" w:rsidR="00347C98" w:rsidRDefault="00347C98" w:rsidP="00347C98">
                  <w:pPr>
                    <w:jc w:val="right"/>
                    <w:rPr>
                      <w:rFonts w:ascii="Arial" w:hAnsi="Arial" w:cs="Arial"/>
                      <w:b/>
                      <w:bCs/>
                      <w:color w:val="000000"/>
                      <w:sz w:val="22"/>
                      <w:szCs w:val="22"/>
                      <w:u w:val="single"/>
                    </w:rPr>
                  </w:pPr>
                  <w:r>
                    <w:rPr>
                      <w:rFonts w:ascii="Arial" w:hAnsi="Arial" w:cs="Arial"/>
                      <w:b/>
                      <w:bCs/>
                      <w:color w:val="000000"/>
                      <w:sz w:val="22"/>
                      <w:szCs w:val="22"/>
                      <w:u w:val="single"/>
                    </w:rPr>
                    <w:t>1,072.44</w:t>
                  </w:r>
                </w:p>
              </w:tc>
              <w:tc>
                <w:tcPr>
                  <w:tcW w:w="1186" w:type="dxa"/>
                  <w:tcBorders>
                    <w:top w:val="nil"/>
                    <w:left w:val="nil"/>
                    <w:bottom w:val="single" w:sz="4" w:space="0" w:color="auto"/>
                    <w:right w:val="single" w:sz="4" w:space="0" w:color="auto"/>
                  </w:tcBorders>
                  <w:shd w:val="clear" w:color="000000" w:fill="FFFF00"/>
                  <w:vAlign w:val="center"/>
                  <w:hideMark/>
                </w:tcPr>
                <w:p w14:paraId="0E28E7FD" w14:textId="77777777" w:rsidR="00347C98" w:rsidRDefault="00347C98" w:rsidP="00347C98">
                  <w:pPr>
                    <w:jc w:val="right"/>
                    <w:rPr>
                      <w:rFonts w:ascii="Arial" w:hAnsi="Arial" w:cs="Arial"/>
                      <w:b/>
                      <w:bCs/>
                      <w:color w:val="000000"/>
                      <w:sz w:val="22"/>
                      <w:szCs w:val="22"/>
                      <w:u w:val="single"/>
                    </w:rPr>
                  </w:pPr>
                  <w:r>
                    <w:rPr>
                      <w:rFonts w:ascii="Arial" w:hAnsi="Arial" w:cs="Arial"/>
                      <w:b/>
                      <w:bCs/>
                      <w:color w:val="000000"/>
                      <w:sz w:val="22"/>
                      <w:szCs w:val="22"/>
                      <w:u w:val="single"/>
                    </w:rPr>
                    <w:t>7,701.93</w:t>
                  </w:r>
                </w:p>
              </w:tc>
            </w:tr>
          </w:tbl>
          <w:p w14:paraId="054780BF" w14:textId="77777777" w:rsidR="00347C98" w:rsidRDefault="00347C98" w:rsidP="00347C98">
            <w:pPr>
              <w:rPr>
                <w:rFonts w:asciiTheme="minorHAnsi" w:hAnsiTheme="minorHAnsi" w:cstheme="minorHAnsi"/>
              </w:rPr>
            </w:pPr>
          </w:p>
          <w:p w14:paraId="537229B2" w14:textId="77777777" w:rsidR="00347C98" w:rsidRDefault="00347C98" w:rsidP="00347C98">
            <w:pPr>
              <w:rPr>
                <w:rFonts w:asciiTheme="minorHAnsi" w:hAnsiTheme="minorHAnsi" w:cstheme="minorHAnsi"/>
              </w:rPr>
            </w:pPr>
          </w:p>
          <w:p w14:paraId="1BE1ED20" w14:textId="10706347" w:rsidR="00206059" w:rsidRDefault="00347C98" w:rsidP="00347C98">
            <w:pPr>
              <w:rPr>
                <w:rFonts w:ascii="Arial" w:hAnsi="Arial" w:cs="Arial"/>
                <w:sz w:val="20"/>
                <w:szCs w:val="20"/>
              </w:rPr>
            </w:pPr>
            <w:r>
              <w:rPr>
                <w:rFonts w:ascii="Arial" w:hAnsi="Arial" w:cs="Arial"/>
                <w:sz w:val="20"/>
                <w:szCs w:val="20"/>
              </w:rPr>
              <w:t>The Councillors received the banking reconciliations report dated 19 May 2026. Payments made during the 21-04-2026 to 19-05-2026 totalled £6653.29. This leaves a total of £70102.76 ‘Cash in Hand’ and £375220.07 in total for the Council’s reserves.</w:t>
            </w:r>
          </w:p>
          <w:p w14:paraId="585BF2E9" w14:textId="408D8BF0" w:rsidR="00347C98" w:rsidRPr="00347C98" w:rsidRDefault="00347C98" w:rsidP="00347C98">
            <w:pPr>
              <w:rPr>
                <w:rFonts w:ascii="Arial" w:hAnsi="Arial" w:cs="Arial"/>
                <w:sz w:val="20"/>
                <w:szCs w:val="20"/>
              </w:rPr>
            </w:pPr>
          </w:p>
        </w:tc>
      </w:tr>
      <w:tr w:rsidR="00B9225E" w:rsidRPr="00811BDB" w14:paraId="2FBE5EC5" w14:textId="77777777" w:rsidTr="00E142C2">
        <w:tc>
          <w:tcPr>
            <w:tcW w:w="915" w:type="dxa"/>
          </w:tcPr>
          <w:p w14:paraId="5553728E" w14:textId="406FD0A5" w:rsidR="00B9225E" w:rsidRDefault="00B9225E"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16.</w:t>
            </w:r>
          </w:p>
        </w:tc>
        <w:tc>
          <w:tcPr>
            <w:tcW w:w="9286" w:type="dxa"/>
          </w:tcPr>
          <w:p w14:paraId="35467C1E" w14:textId="77777777" w:rsidR="00B9225E" w:rsidRDefault="00B9225E" w:rsidP="00B9225E">
            <w:pPr>
              <w:rPr>
                <w:rFonts w:asciiTheme="minorHAnsi" w:hAnsiTheme="minorHAnsi" w:cstheme="minorHAnsi"/>
                <w:b/>
                <w:bCs/>
                <w:color w:val="000000" w:themeColor="text1"/>
              </w:rPr>
            </w:pPr>
            <w:r w:rsidRPr="00C20810">
              <w:rPr>
                <w:rFonts w:asciiTheme="minorHAnsi" w:hAnsiTheme="minorHAnsi" w:cstheme="minorHAnsi"/>
                <w:b/>
                <w:bCs/>
                <w:color w:val="000000" w:themeColor="text1"/>
              </w:rPr>
              <w:t>Neighbourhood Development Plan</w:t>
            </w:r>
            <w:r>
              <w:rPr>
                <w:rFonts w:asciiTheme="minorHAnsi" w:hAnsiTheme="minorHAnsi" w:cstheme="minorHAnsi"/>
                <w:b/>
                <w:bCs/>
                <w:color w:val="000000" w:themeColor="text1"/>
              </w:rPr>
              <w:t xml:space="preserve"> Update</w:t>
            </w:r>
          </w:p>
          <w:p w14:paraId="6105F56E" w14:textId="7381D462" w:rsidR="00B9225E" w:rsidRPr="00B9225E" w:rsidRDefault="00B9225E" w:rsidP="00B9225E">
            <w:pPr>
              <w:rPr>
                <w:rFonts w:asciiTheme="minorHAnsi" w:hAnsiTheme="minorHAnsi" w:cstheme="minorHAnsi"/>
                <w:color w:val="000000" w:themeColor="text1"/>
              </w:rPr>
            </w:pPr>
            <w:r>
              <w:rPr>
                <w:rFonts w:asciiTheme="minorHAnsi" w:hAnsiTheme="minorHAnsi" w:cstheme="minorHAnsi"/>
                <w:color w:val="000000" w:themeColor="text1"/>
              </w:rPr>
              <w:lastRenderedPageBreak/>
              <w:t xml:space="preserve">The Chairman gave the Council an update on </w:t>
            </w:r>
            <w:r w:rsidR="006879C8">
              <w:rPr>
                <w:rFonts w:asciiTheme="minorHAnsi" w:hAnsiTheme="minorHAnsi" w:cstheme="minorHAnsi"/>
                <w:color w:val="000000" w:themeColor="text1"/>
              </w:rPr>
              <w:t>Haughley’s</w:t>
            </w:r>
            <w:r>
              <w:rPr>
                <w:rFonts w:asciiTheme="minorHAnsi" w:hAnsiTheme="minorHAnsi" w:cstheme="minorHAnsi"/>
                <w:color w:val="000000" w:themeColor="text1"/>
              </w:rPr>
              <w:t xml:space="preserve"> developing Neighbourhood </w:t>
            </w:r>
            <w:r w:rsidR="006879C8">
              <w:rPr>
                <w:rFonts w:asciiTheme="minorHAnsi" w:hAnsiTheme="minorHAnsi" w:cstheme="minorHAnsi"/>
                <w:color w:val="000000" w:themeColor="text1"/>
              </w:rPr>
              <w:t>Vision. Currently, specialist Ian Poole is doing analysis. The boundaries for the unitary authorities will affect the new Housing allocations. These should be available after the boundary review in January/February 2027. Grant funding for support with Neighbourhood plans is now available. Councillor Agnes Watson vouched her support for Haughley’s bid for grant funding to support its Neighbourhood Plan. ACTION Gerald Brown to email Councillor Agnes Watson concerning grant funding.</w:t>
            </w:r>
          </w:p>
          <w:p w14:paraId="7D5E8FC4" w14:textId="77777777" w:rsidR="00B9225E" w:rsidRDefault="00B9225E" w:rsidP="00B4510D">
            <w:pPr>
              <w:tabs>
                <w:tab w:val="num" w:pos="710"/>
              </w:tabs>
              <w:rPr>
                <w:rFonts w:ascii="Arial" w:hAnsi="Arial" w:cs="Arial"/>
                <w:b/>
                <w:bCs/>
                <w:sz w:val="20"/>
                <w:szCs w:val="20"/>
              </w:rPr>
            </w:pPr>
          </w:p>
        </w:tc>
      </w:tr>
      <w:tr w:rsidR="006879C8" w:rsidRPr="00811BDB" w14:paraId="164404BE" w14:textId="77777777" w:rsidTr="00E142C2">
        <w:tc>
          <w:tcPr>
            <w:tcW w:w="915" w:type="dxa"/>
          </w:tcPr>
          <w:p w14:paraId="495966B4" w14:textId="0F1E3A7E" w:rsidR="006879C8" w:rsidRDefault="006879C8"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 xml:space="preserve">17. </w:t>
            </w:r>
          </w:p>
        </w:tc>
        <w:tc>
          <w:tcPr>
            <w:tcW w:w="9286" w:type="dxa"/>
          </w:tcPr>
          <w:p w14:paraId="3CDA6B7F" w14:textId="77777777" w:rsidR="006879C8" w:rsidRDefault="006879C8" w:rsidP="00B4510D">
            <w:pPr>
              <w:tabs>
                <w:tab w:val="num" w:pos="710"/>
              </w:tabs>
              <w:rPr>
                <w:rFonts w:ascii="Arial" w:hAnsi="Arial" w:cs="Arial"/>
                <w:b/>
                <w:bCs/>
                <w:sz w:val="20"/>
                <w:szCs w:val="20"/>
              </w:rPr>
            </w:pPr>
            <w:r>
              <w:rPr>
                <w:rFonts w:ascii="Arial" w:hAnsi="Arial" w:cs="Arial"/>
                <w:b/>
                <w:bCs/>
                <w:sz w:val="20"/>
                <w:szCs w:val="20"/>
              </w:rPr>
              <w:t>Chairman’s Report</w:t>
            </w:r>
          </w:p>
          <w:p w14:paraId="0ECC86F2" w14:textId="77777777" w:rsidR="006879C8" w:rsidRDefault="006879C8" w:rsidP="00B4510D">
            <w:pPr>
              <w:tabs>
                <w:tab w:val="num" w:pos="710"/>
              </w:tabs>
              <w:rPr>
                <w:rFonts w:ascii="Arial" w:hAnsi="Arial" w:cs="Arial"/>
                <w:b/>
                <w:bCs/>
                <w:sz w:val="20"/>
                <w:szCs w:val="20"/>
              </w:rPr>
            </w:pPr>
          </w:p>
          <w:p w14:paraId="79A6887D" w14:textId="77777777" w:rsidR="006879C8" w:rsidRDefault="006879C8" w:rsidP="00B4510D">
            <w:pPr>
              <w:tabs>
                <w:tab w:val="num" w:pos="710"/>
              </w:tabs>
              <w:rPr>
                <w:rFonts w:ascii="Arial" w:hAnsi="Arial" w:cs="Arial"/>
                <w:sz w:val="20"/>
                <w:szCs w:val="20"/>
              </w:rPr>
            </w:pPr>
            <w:r>
              <w:rPr>
                <w:rFonts w:ascii="Arial" w:hAnsi="Arial" w:cs="Arial"/>
                <w:sz w:val="20"/>
                <w:szCs w:val="20"/>
              </w:rPr>
              <w:t>Councillor Gerald Brown gave the following update;</w:t>
            </w:r>
          </w:p>
          <w:p w14:paraId="170C6D03" w14:textId="77777777" w:rsidR="006879C8" w:rsidRDefault="006879C8" w:rsidP="00B4510D">
            <w:pPr>
              <w:tabs>
                <w:tab w:val="num" w:pos="710"/>
              </w:tabs>
              <w:rPr>
                <w:rFonts w:ascii="Arial" w:hAnsi="Arial" w:cs="Arial"/>
                <w:sz w:val="20"/>
                <w:szCs w:val="20"/>
              </w:rPr>
            </w:pPr>
          </w:p>
          <w:p w14:paraId="0FFCDA54" w14:textId="69F807E0" w:rsidR="006879C8" w:rsidRDefault="006879C8" w:rsidP="006879C8">
            <w:pPr>
              <w:rPr>
                <w:rFonts w:ascii="Arial" w:hAnsi="Arial" w:cs="Arial"/>
                <w:sz w:val="20"/>
                <w:szCs w:val="20"/>
              </w:rPr>
            </w:pPr>
            <w:r w:rsidRPr="006879C8">
              <w:rPr>
                <w:rFonts w:ascii="Arial" w:hAnsi="Arial" w:cs="Arial"/>
                <w:sz w:val="20"/>
                <w:szCs w:val="20"/>
              </w:rPr>
              <w:t>He thanked everyone for attending the recent annual meeting of the Parish and to those who volunteered for the recent litter pick</w:t>
            </w:r>
            <w:r>
              <w:rPr>
                <w:rFonts w:ascii="Arial" w:hAnsi="Arial" w:cs="Arial"/>
                <w:sz w:val="20"/>
                <w:szCs w:val="20"/>
              </w:rPr>
              <w:t>.</w:t>
            </w:r>
          </w:p>
          <w:p w14:paraId="45134E20" w14:textId="77777777" w:rsidR="006879C8" w:rsidRPr="006879C8" w:rsidRDefault="006879C8" w:rsidP="006879C8">
            <w:pPr>
              <w:rPr>
                <w:rFonts w:ascii="Arial" w:hAnsi="Arial" w:cs="Arial"/>
                <w:sz w:val="20"/>
                <w:szCs w:val="20"/>
              </w:rPr>
            </w:pPr>
          </w:p>
          <w:p w14:paraId="074DB741" w14:textId="77777777" w:rsidR="006879C8" w:rsidRDefault="006879C8" w:rsidP="006879C8">
            <w:pPr>
              <w:rPr>
                <w:rFonts w:ascii="Arial" w:hAnsi="Arial" w:cs="Arial"/>
                <w:sz w:val="20"/>
                <w:szCs w:val="20"/>
              </w:rPr>
            </w:pPr>
            <w:r w:rsidRPr="006879C8">
              <w:rPr>
                <w:rFonts w:ascii="Arial" w:hAnsi="Arial" w:cs="Arial"/>
                <w:sz w:val="20"/>
                <w:szCs w:val="20"/>
              </w:rPr>
              <w:t>He welcomed Bronwyn to the meeting. Bronwyn has shown an interest in Co-option.</w:t>
            </w:r>
          </w:p>
          <w:p w14:paraId="6AEFD44D" w14:textId="77777777" w:rsidR="006879C8" w:rsidRPr="006879C8" w:rsidRDefault="006879C8" w:rsidP="006879C8">
            <w:pPr>
              <w:rPr>
                <w:rFonts w:ascii="Arial" w:hAnsi="Arial" w:cs="Arial"/>
                <w:sz w:val="20"/>
                <w:szCs w:val="20"/>
              </w:rPr>
            </w:pPr>
          </w:p>
          <w:p w14:paraId="5F0BF2C0" w14:textId="642AFE92" w:rsidR="006879C8" w:rsidRDefault="006879C8" w:rsidP="006879C8">
            <w:pPr>
              <w:rPr>
                <w:rFonts w:ascii="Arial" w:hAnsi="Arial" w:cs="Arial"/>
                <w:sz w:val="20"/>
                <w:szCs w:val="20"/>
              </w:rPr>
            </w:pPr>
            <w:r w:rsidRPr="006879C8">
              <w:rPr>
                <w:rFonts w:ascii="Arial" w:hAnsi="Arial" w:cs="Arial"/>
                <w:sz w:val="20"/>
                <w:szCs w:val="20"/>
              </w:rPr>
              <w:t>The Church Clock is now in need of repair. A horologist has been booked to examine it. The cost can come from the Parish’s CIL funding as it’s comes under the Parish’s responsibility.</w:t>
            </w:r>
          </w:p>
          <w:p w14:paraId="06CEA576" w14:textId="77777777" w:rsidR="006879C8" w:rsidRDefault="006879C8" w:rsidP="006879C8">
            <w:pPr>
              <w:rPr>
                <w:rFonts w:ascii="Arial" w:hAnsi="Arial" w:cs="Arial"/>
                <w:sz w:val="20"/>
                <w:szCs w:val="20"/>
              </w:rPr>
            </w:pPr>
          </w:p>
          <w:p w14:paraId="3CEC5DD7" w14:textId="757B678E" w:rsidR="006879C8" w:rsidRPr="006879C8" w:rsidRDefault="006879C8" w:rsidP="006879C8">
            <w:pPr>
              <w:rPr>
                <w:rFonts w:ascii="Arial" w:hAnsi="Arial" w:cs="Arial"/>
                <w:sz w:val="20"/>
                <w:szCs w:val="20"/>
              </w:rPr>
            </w:pPr>
            <w:r w:rsidRPr="006879C8">
              <w:rPr>
                <w:rFonts w:ascii="Arial" w:hAnsi="Arial" w:cs="Arial"/>
                <w:sz w:val="20"/>
                <w:szCs w:val="20"/>
              </w:rPr>
              <w:t>The Chairman attended the funeral of Shelia Crossman who served as a Parish Councillor for Haughley for several years.</w:t>
            </w:r>
          </w:p>
          <w:p w14:paraId="05C5F491" w14:textId="483CE238" w:rsidR="006879C8" w:rsidRPr="006879C8" w:rsidRDefault="006879C8" w:rsidP="006879C8">
            <w:pPr>
              <w:pStyle w:val="ListParagraph"/>
              <w:numPr>
                <w:ilvl w:val="5"/>
                <w:numId w:val="33"/>
              </w:numPr>
              <w:tabs>
                <w:tab w:val="num" w:pos="710"/>
              </w:tabs>
              <w:rPr>
                <w:rFonts w:ascii="Arial" w:hAnsi="Arial" w:cs="Arial"/>
                <w:sz w:val="20"/>
                <w:szCs w:val="20"/>
              </w:rPr>
            </w:pPr>
          </w:p>
        </w:tc>
      </w:tr>
      <w:tr w:rsidR="00B4510D" w:rsidRPr="00811BDB" w14:paraId="5179DCAE" w14:textId="77777777" w:rsidTr="00E142C2">
        <w:tc>
          <w:tcPr>
            <w:tcW w:w="915" w:type="dxa"/>
          </w:tcPr>
          <w:p w14:paraId="078426FD" w14:textId="177007DB" w:rsidR="00B4510D" w:rsidRDefault="0043082D"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18.</w:t>
            </w:r>
          </w:p>
        </w:tc>
        <w:tc>
          <w:tcPr>
            <w:tcW w:w="9286" w:type="dxa"/>
          </w:tcPr>
          <w:p w14:paraId="069D687E" w14:textId="77777777" w:rsidR="00B4510D" w:rsidRDefault="00B4510D" w:rsidP="00B4510D">
            <w:pPr>
              <w:tabs>
                <w:tab w:val="num" w:pos="710"/>
              </w:tabs>
              <w:rPr>
                <w:rFonts w:ascii="Arial" w:hAnsi="Arial" w:cs="Arial"/>
                <w:b/>
                <w:bCs/>
                <w:sz w:val="20"/>
                <w:szCs w:val="20"/>
              </w:rPr>
            </w:pPr>
            <w:r>
              <w:rPr>
                <w:rFonts w:ascii="Arial" w:hAnsi="Arial" w:cs="Arial"/>
                <w:b/>
                <w:bCs/>
                <w:sz w:val="20"/>
                <w:szCs w:val="20"/>
              </w:rPr>
              <w:t>Playing fields Update</w:t>
            </w:r>
          </w:p>
          <w:p w14:paraId="5FBE58AD" w14:textId="77777777" w:rsidR="00B4510D" w:rsidRDefault="00B4510D" w:rsidP="00B4510D">
            <w:pPr>
              <w:tabs>
                <w:tab w:val="num" w:pos="710"/>
              </w:tabs>
              <w:rPr>
                <w:rFonts w:ascii="Arial" w:hAnsi="Arial" w:cs="Arial"/>
                <w:sz w:val="20"/>
                <w:szCs w:val="20"/>
              </w:rPr>
            </w:pPr>
          </w:p>
          <w:p w14:paraId="245CD9D0" w14:textId="77777777" w:rsidR="00B4510D" w:rsidRDefault="00B4510D" w:rsidP="00B4510D">
            <w:pPr>
              <w:tabs>
                <w:tab w:val="num" w:pos="710"/>
              </w:tabs>
              <w:rPr>
                <w:rFonts w:ascii="Arial" w:hAnsi="Arial" w:cs="Arial"/>
                <w:sz w:val="20"/>
                <w:szCs w:val="20"/>
              </w:rPr>
            </w:pPr>
            <w:r>
              <w:rPr>
                <w:rFonts w:ascii="Arial" w:hAnsi="Arial" w:cs="Arial"/>
                <w:sz w:val="20"/>
                <w:szCs w:val="20"/>
              </w:rPr>
              <w:t xml:space="preserve">Thirza Shaw </w:t>
            </w:r>
            <w:proofErr w:type="spellStart"/>
            <w:r>
              <w:rPr>
                <w:rFonts w:ascii="Arial" w:hAnsi="Arial" w:cs="Arial"/>
                <w:sz w:val="20"/>
                <w:szCs w:val="20"/>
              </w:rPr>
              <w:t>Playingfield</w:t>
            </w:r>
            <w:proofErr w:type="spellEnd"/>
            <w:r>
              <w:rPr>
                <w:rFonts w:ascii="Arial" w:hAnsi="Arial" w:cs="Arial"/>
                <w:sz w:val="20"/>
                <w:szCs w:val="20"/>
              </w:rPr>
              <w:t xml:space="preserve"> Committee Chair gave the following update; </w:t>
            </w:r>
          </w:p>
          <w:p w14:paraId="191CC8CC" w14:textId="77777777" w:rsidR="00B4510D" w:rsidRDefault="00B4510D" w:rsidP="00B4510D">
            <w:pPr>
              <w:tabs>
                <w:tab w:val="num" w:pos="710"/>
              </w:tabs>
              <w:rPr>
                <w:rFonts w:ascii="Arial" w:hAnsi="Arial" w:cs="Arial"/>
                <w:sz w:val="20"/>
                <w:szCs w:val="20"/>
              </w:rPr>
            </w:pPr>
          </w:p>
          <w:p w14:paraId="1152F957" w14:textId="12148E2A" w:rsidR="0043082D" w:rsidRDefault="0043082D" w:rsidP="0043082D">
            <w:pPr>
              <w:pStyle w:val="ListParagraph"/>
              <w:numPr>
                <w:ilvl w:val="0"/>
                <w:numId w:val="15"/>
              </w:numPr>
              <w:tabs>
                <w:tab w:val="num" w:pos="710"/>
              </w:tabs>
              <w:rPr>
                <w:rFonts w:ascii="Arial" w:hAnsi="Arial" w:cs="Arial"/>
                <w:sz w:val="20"/>
                <w:szCs w:val="20"/>
              </w:rPr>
            </w:pPr>
            <w:r>
              <w:rPr>
                <w:rFonts w:ascii="Arial" w:hAnsi="Arial" w:cs="Arial"/>
                <w:sz w:val="20"/>
                <w:szCs w:val="20"/>
              </w:rPr>
              <w:t>Some funding will need to be spent on a fire safety report which accompanies the renovation plans and is needed for the planning application. So far, three quotes have been received. These range from 15k to 5k.</w:t>
            </w:r>
          </w:p>
          <w:p w14:paraId="36C87517" w14:textId="1E2F22DD" w:rsidR="0043082D" w:rsidRDefault="0043082D" w:rsidP="0043082D">
            <w:pPr>
              <w:pStyle w:val="ListParagraph"/>
              <w:numPr>
                <w:ilvl w:val="0"/>
                <w:numId w:val="15"/>
              </w:numPr>
              <w:tabs>
                <w:tab w:val="num" w:pos="710"/>
              </w:tabs>
              <w:rPr>
                <w:rFonts w:ascii="Arial" w:hAnsi="Arial" w:cs="Arial"/>
                <w:sz w:val="20"/>
                <w:szCs w:val="20"/>
              </w:rPr>
            </w:pPr>
            <w:r>
              <w:rPr>
                <w:rFonts w:ascii="Arial" w:hAnsi="Arial" w:cs="Arial"/>
                <w:sz w:val="20"/>
                <w:szCs w:val="20"/>
              </w:rPr>
              <w:t>The Committee is currently trying to finalise the sports infrastructure grant. CIL funding will be required to ensure the lift can be included.</w:t>
            </w:r>
          </w:p>
          <w:p w14:paraId="2988549E" w14:textId="43600EB1" w:rsidR="0043082D" w:rsidRDefault="0043082D" w:rsidP="0043082D">
            <w:pPr>
              <w:pStyle w:val="ListParagraph"/>
              <w:numPr>
                <w:ilvl w:val="0"/>
                <w:numId w:val="15"/>
              </w:numPr>
              <w:tabs>
                <w:tab w:val="num" w:pos="710"/>
              </w:tabs>
              <w:rPr>
                <w:rFonts w:ascii="Arial" w:hAnsi="Arial" w:cs="Arial"/>
                <w:sz w:val="20"/>
                <w:szCs w:val="20"/>
              </w:rPr>
            </w:pPr>
            <w:r>
              <w:rPr>
                <w:rFonts w:ascii="Arial" w:hAnsi="Arial" w:cs="Arial"/>
                <w:sz w:val="20"/>
                <w:szCs w:val="20"/>
              </w:rPr>
              <w:t xml:space="preserve">Paul and Richard are working on an energy brief to include in the funding bid. This will ensure the building is future-proofed and can move away from fossil fuels. </w:t>
            </w:r>
          </w:p>
          <w:p w14:paraId="21D171A5" w14:textId="018E7815" w:rsidR="0043082D" w:rsidRDefault="0043082D" w:rsidP="0043082D">
            <w:pPr>
              <w:pStyle w:val="ListParagraph"/>
              <w:numPr>
                <w:ilvl w:val="0"/>
                <w:numId w:val="15"/>
              </w:numPr>
              <w:tabs>
                <w:tab w:val="num" w:pos="710"/>
              </w:tabs>
              <w:rPr>
                <w:rFonts w:ascii="Arial" w:hAnsi="Arial" w:cs="Arial"/>
                <w:sz w:val="20"/>
                <w:szCs w:val="20"/>
              </w:rPr>
            </w:pPr>
            <w:r>
              <w:rPr>
                <w:rFonts w:ascii="Arial" w:hAnsi="Arial" w:cs="Arial"/>
                <w:sz w:val="20"/>
                <w:szCs w:val="20"/>
              </w:rPr>
              <w:t>A public consultation has been taking place. So far 16 replies have been received which show there is positive opinions concerning the draft plans. The comments received so far suggest the project is a worthwhile use of public funds.</w:t>
            </w:r>
          </w:p>
          <w:p w14:paraId="73D87127" w14:textId="77777777" w:rsidR="00B4510D" w:rsidRPr="0043082D" w:rsidRDefault="00B4510D" w:rsidP="0043082D">
            <w:pPr>
              <w:tabs>
                <w:tab w:val="num" w:pos="710"/>
              </w:tabs>
              <w:ind w:left="360"/>
              <w:rPr>
                <w:rFonts w:ascii="Arial" w:hAnsi="Arial" w:cs="Arial"/>
                <w:sz w:val="20"/>
                <w:szCs w:val="20"/>
              </w:rPr>
            </w:pPr>
          </w:p>
        </w:tc>
      </w:tr>
      <w:tr w:rsidR="00416CF6" w:rsidRPr="00811BDB" w14:paraId="01BCDEA2" w14:textId="77777777" w:rsidTr="0043082D">
        <w:trPr>
          <w:trHeight w:val="1539"/>
        </w:trPr>
        <w:tc>
          <w:tcPr>
            <w:tcW w:w="915" w:type="dxa"/>
          </w:tcPr>
          <w:p w14:paraId="278DFD44" w14:textId="6CAED3CA" w:rsidR="00416CF6" w:rsidRDefault="002605F3" w:rsidP="0043082D">
            <w:pPr>
              <w:spacing w:line="360" w:lineRule="auto"/>
              <w:rPr>
                <w:rFonts w:asciiTheme="minorHAnsi" w:hAnsiTheme="minorHAnsi" w:cstheme="minorHAnsi"/>
                <w:b/>
                <w:bCs/>
                <w:sz w:val="22"/>
                <w:szCs w:val="22"/>
              </w:rPr>
            </w:pPr>
            <w:r>
              <w:rPr>
                <w:rFonts w:asciiTheme="minorHAnsi" w:hAnsiTheme="minorHAnsi" w:cstheme="minorHAnsi"/>
                <w:b/>
                <w:bCs/>
                <w:sz w:val="22"/>
                <w:szCs w:val="22"/>
              </w:rPr>
              <w:t>19</w:t>
            </w:r>
            <w:r w:rsidR="00416CF6">
              <w:rPr>
                <w:rFonts w:asciiTheme="minorHAnsi" w:hAnsiTheme="minorHAnsi" w:cstheme="minorHAnsi"/>
                <w:b/>
                <w:bCs/>
                <w:sz w:val="22"/>
                <w:szCs w:val="22"/>
              </w:rPr>
              <w:t>.</w:t>
            </w:r>
          </w:p>
        </w:tc>
        <w:tc>
          <w:tcPr>
            <w:tcW w:w="9286" w:type="dxa"/>
          </w:tcPr>
          <w:p w14:paraId="754FB650" w14:textId="77777777" w:rsidR="00444758" w:rsidRDefault="00444758" w:rsidP="00444758">
            <w:pPr>
              <w:tabs>
                <w:tab w:val="num" w:pos="710"/>
              </w:tabs>
              <w:rPr>
                <w:rFonts w:asciiTheme="minorHAnsi" w:hAnsiTheme="minorHAnsi" w:cstheme="minorHAnsi"/>
                <w:b/>
                <w:bCs/>
                <w:sz w:val="22"/>
                <w:szCs w:val="22"/>
              </w:rPr>
            </w:pPr>
            <w:r w:rsidRPr="0043082D">
              <w:rPr>
                <w:rFonts w:asciiTheme="minorHAnsi" w:hAnsiTheme="minorHAnsi" w:cstheme="minorHAnsi"/>
                <w:b/>
                <w:bCs/>
                <w:sz w:val="22"/>
                <w:szCs w:val="22"/>
              </w:rPr>
              <w:t>Correspondence</w:t>
            </w:r>
          </w:p>
          <w:p w14:paraId="1643B3F4" w14:textId="77777777" w:rsidR="0043082D" w:rsidRPr="0043082D" w:rsidRDefault="0043082D" w:rsidP="00444758">
            <w:pPr>
              <w:tabs>
                <w:tab w:val="num" w:pos="710"/>
              </w:tabs>
              <w:rPr>
                <w:rFonts w:asciiTheme="minorHAnsi" w:hAnsiTheme="minorHAnsi" w:cstheme="minorHAnsi"/>
                <w:b/>
                <w:bCs/>
                <w:sz w:val="22"/>
                <w:szCs w:val="22"/>
              </w:rPr>
            </w:pPr>
          </w:p>
          <w:p w14:paraId="0D39E96E" w14:textId="34B6239C" w:rsidR="00444758" w:rsidRPr="00B14988" w:rsidRDefault="0043082D" w:rsidP="00194EDA">
            <w:pPr>
              <w:spacing w:line="360" w:lineRule="auto"/>
              <w:rPr>
                <w:rFonts w:asciiTheme="minorHAnsi" w:hAnsiTheme="minorHAnsi" w:cstheme="minorHAnsi"/>
                <w:bCs/>
                <w:color w:val="000000" w:themeColor="text1"/>
                <w:sz w:val="22"/>
                <w:szCs w:val="22"/>
              </w:rPr>
            </w:pPr>
            <w:r w:rsidRPr="0043082D">
              <w:rPr>
                <w:rFonts w:asciiTheme="minorHAnsi" w:hAnsiTheme="minorHAnsi" w:cstheme="minorHAnsi"/>
                <w:sz w:val="22"/>
                <w:szCs w:val="22"/>
              </w:rPr>
              <w:t>A resident has asked about the arrangements for the new bins. This was referred to Councillor Agnes Watson.</w:t>
            </w:r>
          </w:p>
        </w:tc>
      </w:tr>
      <w:tr w:rsidR="008D0C0C" w:rsidRPr="00811BDB" w14:paraId="4BCBBB8D" w14:textId="77777777" w:rsidTr="00E142C2">
        <w:tc>
          <w:tcPr>
            <w:tcW w:w="915" w:type="dxa"/>
          </w:tcPr>
          <w:p w14:paraId="627BA90A" w14:textId="057284D4" w:rsidR="008D0C0C" w:rsidRDefault="008D0C0C"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w:t>
            </w:r>
            <w:r w:rsidR="0043082D">
              <w:rPr>
                <w:rFonts w:asciiTheme="minorHAnsi" w:hAnsiTheme="minorHAnsi" w:cstheme="minorHAnsi"/>
                <w:b/>
                <w:bCs/>
                <w:sz w:val="22"/>
                <w:szCs w:val="22"/>
              </w:rPr>
              <w:t>0.</w:t>
            </w:r>
          </w:p>
        </w:tc>
        <w:tc>
          <w:tcPr>
            <w:tcW w:w="9286" w:type="dxa"/>
          </w:tcPr>
          <w:p w14:paraId="429060AF" w14:textId="512DDE1C" w:rsidR="00444758" w:rsidRDefault="00444758" w:rsidP="00206059">
            <w:pPr>
              <w:rPr>
                <w:rFonts w:ascii="Arial" w:hAnsi="Arial" w:cs="Arial"/>
                <w:color w:val="000000" w:themeColor="text1"/>
                <w:sz w:val="20"/>
                <w:szCs w:val="20"/>
              </w:rPr>
            </w:pPr>
            <w:r w:rsidRPr="00444758">
              <w:rPr>
                <w:rFonts w:ascii="Arial" w:hAnsi="Arial" w:cs="Arial"/>
                <w:b/>
                <w:color w:val="000000" w:themeColor="text1"/>
                <w:sz w:val="20"/>
                <w:szCs w:val="20"/>
              </w:rPr>
              <w:t>Dates of next meetings</w:t>
            </w:r>
            <w:r w:rsidRPr="00206059">
              <w:rPr>
                <w:rFonts w:ascii="Arial" w:hAnsi="Arial" w:cs="Arial"/>
                <w:color w:val="000000" w:themeColor="text1"/>
                <w:sz w:val="20"/>
                <w:szCs w:val="20"/>
              </w:rPr>
              <w:t xml:space="preserve">. </w:t>
            </w:r>
          </w:p>
          <w:p w14:paraId="5A6462A5" w14:textId="77777777" w:rsidR="0043082D" w:rsidRPr="00206059" w:rsidRDefault="0043082D" w:rsidP="00206059">
            <w:pPr>
              <w:rPr>
                <w:rFonts w:ascii="Arial" w:hAnsi="Arial" w:cs="Arial"/>
                <w:b/>
                <w:color w:val="000000" w:themeColor="text1"/>
                <w:sz w:val="20"/>
                <w:szCs w:val="20"/>
              </w:rPr>
            </w:pPr>
          </w:p>
          <w:p w14:paraId="3D10E270" w14:textId="249C33AE" w:rsidR="008060A5" w:rsidRPr="00444758" w:rsidRDefault="0043082D" w:rsidP="00444758">
            <w:pPr>
              <w:pStyle w:val="ListParagraph"/>
              <w:numPr>
                <w:ilvl w:val="0"/>
                <w:numId w:val="26"/>
              </w:numPr>
              <w:tabs>
                <w:tab w:val="num" w:pos="1134"/>
              </w:tabs>
              <w:ind w:left="1134"/>
              <w:rPr>
                <w:rFonts w:ascii="Arial" w:hAnsi="Arial" w:cs="Arial"/>
                <w:color w:val="000000" w:themeColor="text1"/>
                <w:sz w:val="20"/>
                <w:szCs w:val="20"/>
              </w:rPr>
            </w:pPr>
            <w:r>
              <w:rPr>
                <w:rFonts w:ascii="Arial" w:hAnsi="Arial" w:cs="Arial"/>
                <w:color w:val="000000" w:themeColor="text1"/>
                <w:sz w:val="20"/>
                <w:szCs w:val="20"/>
              </w:rPr>
              <w:t>Tuesday 16 June 2026</w:t>
            </w:r>
          </w:p>
        </w:tc>
      </w:tr>
      <w:tr w:rsidR="008D0C0C" w:rsidRPr="00324CA1" w14:paraId="08D64F9B" w14:textId="77777777" w:rsidTr="00E142C2">
        <w:tc>
          <w:tcPr>
            <w:tcW w:w="915" w:type="dxa"/>
          </w:tcPr>
          <w:p w14:paraId="61E6FA65" w14:textId="77777777" w:rsidR="008D0C0C" w:rsidRPr="00324CA1" w:rsidRDefault="008D0C0C" w:rsidP="00856771">
            <w:pPr>
              <w:spacing w:line="360" w:lineRule="auto"/>
              <w:jc w:val="center"/>
              <w:rPr>
                <w:rFonts w:asciiTheme="minorHAnsi" w:hAnsiTheme="minorHAnsi" w:cstheme="minorHAnsi"/>
                <w:bCs/>
                <w:sz w:val="22"/>
                <w:szCs w:val="22"/>
              </w:rPr>
            </w:pPr>
          </w:p>
        </w:tc>
        <w:tc>
          <w:tcPr>
            <w:tcW w:w="9286" w:type="dxa"/>
          </w:tcPr>
          <w:p w14:paraId="7520DD4A" w14:textId="3C2FAD24" w:rsidR="008D0C0C" w:rsidRPr="00324CA1" w:rsidRDefault="008D0C0C" w:rsidP="00856771">
            <w:pPr>
              <w:spacing w:line="360" w:lineRule="auto"/>
              <w:rPr>
                <w:rFonts w:asciiTheme="minorHAnsi" w:hAnsiTheme="minorHAnsi" w:cstheme="minorHAnsi"/>
                <w:bCs/>
                <w:sz w:val="22"/>
                <w:szCs w:val="22"/>
              </w:rPr>
            </w:pPr>
            <w:r w:rsidRPr="00324CA1">
              <w:rPr>
                <w:rFonts w:asciiTheme="minorHAnsi" w:hAnsiTheme="minorHAnsi" w:cstheme="minorHAnsi"/>
                <w:bCs/>
                <w:sz w:val="22"/>
                <w:szCs w:val="22"/>
              </w:rPr>
              <w:t>A copy of any reports or correspondence cited in the minutes can be made available from the Clerk following receipt of written application</w:t>
            </w:r>
            <w:r>
              <w:rPr>
                <w:rFonts w:asciiTheme="minorHAnsi" w:hAnsiTheme="minorHAnsi" w:cstheme="minorHAnsi"/>
                <w:bCs/>
                <w:sz w:val="22"/>
                <w:szCs w:val="22"/>
              </w:rPr>
              <w:t xml:space="preserve"> - </w:t>
            </w:r>
            <w:hyperlink r:id="rId13" w:history="1">
              <w:r w:rsidRPr="006C230B">
                <w:rPr>
                  <w:rStyle w:val="Hyperlink"/>
                  <w:rFonts w:asciiTheme="minorHAnsi" w:hAnsiTheme="minorHAnsi" w:cstheme="minorHAnsi"/>
                  <w:bCs/>
                  <w:sz w:val="22"/>
                  <w:szCs w:val="22"/>
                </w:rPr>
                <w:t>clerk@haughleypv.co.uk</w:t>
              </w:r>
            </w:hyperlink>
          </w:p>
        </w:tc>
      </w:tr>
    </w:tbl>
    <w:p w14:paraId="75B425F0" w14:textId="77777777" w:rsidR="00594247" w:rsidRPr="00811BDB" w:rsidRDefault="00594247" w:rsidP="00594247">
      <w:pPr>
        <w:spacing w:line="360" w:lineRule="auto"/>
        <w:rPr>
          <w:rFonts w:asciiTheme="minorHAnsi" w:hAnsiTheme="minorHAnsi" w:cstheme="minorHAnsi"/>
          <w:b/>
          <w:bCs/>
          <w:sz w:val="22"/>
          <w:szCs w:val="22"/>
          <w:u w:val="single"/>
        </w:rPr>
      </w:pPr>
    </w:p>
    <w:p w14:paraId="39336E51" w14:textId="30769ED6" w:rsidR="00CB27EA" w:rsidRPr="00811BDB" w:rsidRDefault="00CB27EA" w:rsidP="00B15DBF">
      <w:pPr>
        <w:spacing w:line="360" w:lineRule="auto"/>
        <w:rPr>
          <w:rFonts w:asciiTheme="minorHAnsi" w:hAnsiTheme="minorHAnsi" w:cstheme="minorHAnsi"/>
          <w:color w:val="000000" w:themeColor="text1"/>
          <w:sz w:val="22"/>
          <w:szCs w:val="22"/>
        </w:rPr>
      </w:pPr>
    </w:p>
    <w:sectPr w:rsidR="00CB27EA" w:rsidRPr="00811BDB" w:rsidSect="004F176F">
      <w:headerReference w:type="even" r:id="rId14"/>
      <w:headerReference w:type="default" r:id="rId15"/>
      <w:footerReference w:type="default" r:id="rId16"/>
      <w:headerReference w:type="first" r:id="rId17"/>
      <w:pgSz w:w="11906" w:h="16838" w:code="9"/>
      <w:pgMar w:top="1440" w:right="1440" w:bottom="1440" w:left="1440" w:header="709" w:footer="454" w:gutter="0"/>
      <w:paperSrc w:first="15"/>
      <w:pgNumType w:start="18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48ACB" w14:textId="77777777" w:rsidR="00A015A9" w:rsidRPr="00FF6A37" w:rsidRDefault="00A015A9">
      <w:pPr>
        <w:rPr>
          <w:sz w:val="22"/>
          <w:szCs w:val="22"/>
        </w:rPr>
      </w:pPr>
      <w:r w:rsidRPr="00FF6A37">
        <w:rPr>
          <w:sz w:val="22"/>
          <w:szCs w:val="22"/>
        </w:rPr>
        <w:separator/>
      </w:r>
    </w:p>
  </w:endnote>
  <w:endnote w:type="continuationSeparator" w:id="0">
    <w:p w14:paraId="7BF721D7" w14:textId="77777777" w:rsidR="00A015A9" w:rsidRPr="00FF6A37" w:rsidRDefault="00A015A9">
      <w:pPr>
        <w:rPr>
          <w:sz w:val="22"/>
          <w:szCs w:val="22"/>
        </w:rPr>
      </w:pPr>
      <w:r w:rsidRPr="00FF6A37">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51167" w14:textId="0859C96F" w:rsidR="00727BF7" w:rsidRPr="00C072CD" w:rsidRDefault="00727BF7">
    <w:pPr>
      <w:pStyle w:val="Footer"/>
      <w:rPr>
        <w:rFonts w:asciiTheme="minorHAnsi" w:hAnsiTheme="minorHAnsi" w:cstheme="minorHAnsi"/>
      </w:rPr>
    </w:pPr>
    <w:r w:rsidRPr="00C072CD">
      <w:rPr>
        <w:rFonts w:asciiTheme="minorHAnsi" w:hAnsiTheme="minorHAnsi" w:cstheme="minorHAnsi"/>
      </w:rPr>
      <w:t>Signed Chairman:</w:t>
    </w:r>
    <w:r w:rsidR="00C072CD">
      <w:rPr>
        <w:rFonts w:asciiTheme="minorHAnsi" w:hAnsiTheme="minorHAnsi" w:cstheme="minorHAnsi"/>
      </w:rPr>
      <w:t xml:space="preserve">     </w:t>
    </w:r>
    <w:r w:rsidR="006B58C4" w:rsidRPr="00C072CD">
      <w:rPr>
        <w:rFonts w:asciiTheme="minorHAnsi" w:hAnsiTheme="minorHAnsi" w:cstheme="minorHAnsi"/>
      </w:rPr>
      <w:tab/>
    </w:r>
    <w:r w:rsidR="00C072CD">
      <w:rPr>
        <w:rFonts w:asciiTheme="minorHAnsi" w:hAnsiTheme="minorHAnsi" w:cstheme="minorHAnsi"/>
      </w:rPr>
      <w:t xml:space="preserve">                                                                                  </w:t>
    </w:r>
    <w:r w:rsidR="006B58C4" w:rsidRPr="00C072CD">
      <w:rPr>
        <w:rFonts w:asciiTheme="minorHAnsi" w:hAnsiTheme="minorHAnsi" w:cstheme="minorHAnsi"/>
      </w:rPr>
      <w:t>Date</w:t>
    </w:r>
    <w:r w:rsidR="00C072CD">
      <w:rPr>
        <w:rFonts w:asciiTheme="minorHAnsi" w:hAnsiTheme="minorHAnsi" w:cstheme="minorHAnsi"/>
      </w:rPr>
      <w:t>:</w:t>
    </w:r>
  </w:p>
  <w:p w14:paraId="0FA75CD1" w14:textId="77777777" w:rsidR="00AE3A44" w:rsidRDefault="00AE3A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DA81A" w14:textId="77777777" w:rsidR="00A015A9" w:rsidRPr="00FF6A37" w:rsidRDefault="00A015A9">
      <w:pPr>
        <w:rPr>
          <w:sz w:val="22"/>
          <w:szCs w:val="22"/>
        </w:rPr>
      </w:pPr>
      <w:r w:rsidRPr="00FF6A37">
        <w:rPr>
          <w:sz w:val="22"/>
          <w:szCs w:val="22"/>
        </w:rPr>
        <w:separator/>
      </w:r>
    </w:p>
  </w:footnote>
  <w:footnote w:type="continuationSeparator" w:id="0">
    <w:p w14:paraId="05B3F440" w14:textId="77777777" w:rsidR="00A015A9" w:rsidRPr="00FF6A37" w:rsidRDefault="00A015A9">
      <w:pPr>
        <w:rPr>
          <w:sz w:val="22"/>
          <w:szCs w:val="22"/>
        </w:rPr>
      </w:pPr>
      <w:r w:rsidRPr="00FF6A37">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A4728" w14:textId="2962BCE1" w:rsidR="00536461" w:rsidRDefault="0058102B">
    <w:pPr>
      <w:pStyle w:val="Header"/>
    </w:pPr>
    <w:r>
      <w:rPr>
        <w:noProof/>
      </w:rPr>
      <mc:AlternateContent>
        <mc:Choice Requires="wps">
          <w:drawing>
            <wp:anchor distT="0" distB="0" distL="114300" distR="114300" simplePos="0" relativeHeight="251657728" behindDoc="1" locked="0" layoutInCell="0" allowOverlap="1" wp14:anchorId="2ED0F017" wp14:editId="56B64430">
              <wp:simplePos x="0" y="0"/>
              <wp:positionH relativeFrom="margin">
                <wp:align>center</wp:align>
              </wp:positionH>
              <wp:positionV relativeFrom="margin">
                <wp:align>center</wp:align>
              </wp:positionV>
              <wp:extent cx="6585585" cy="21951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661ACCE8"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ED0F017" id="_x0000_t202" coordsize="21600,21600" o:spt="202" path="m,l,21600r21600,l21600,xe">
              <v:stroke joinstyle="miter"/>
              <v:path gradientshapeok="t" o:connecttype="rect"/>
            </v:shapetype>
            <v:shape id="Text Box 4" o:spid="_x0000_s1026" type="#_x0000_t202" style="position:absolute;margin-left:0;margin-top:0;width:518.55pt;height:172.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sM0gEAAIk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" o:allowincell="f" filled="f" stroked="f">
              <v:textbox>
                <w:txbxContent>
                  <w:p w14:paraId="661ACCE8"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5680" behindDoc="1" locked="0" layoutInCell="0" allowOverlap="1" wp14:anchorId="215AAA0B" wp14:editId="3F4E94D2">
              <wp:simplePos x="0" y="0"/>
              <wp:positionH relativeFrom="margin">
                <wp:align>center</wp:align>
              </wp:positionH>
              <wp:positionV relativeFrom="margin">
                <wp:align>center</wp:align>
              </wp:positionV>
              <wp:extent cx="6585585" cy="21951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15DA811"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15AAA0B" id="Text Box 3" o:spid="_x0000_s1027" type="#_x0000_t202" style="position:absolute;margin-left:0;margin-top:0;width:518.55pt;height:172.85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hw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mSVyZmG+gPTL3gcNu&#10;JP3eKzRS+L37BNwblRQWwT1zN91ikpEvSuhP47PCMFGIzP6hfwk788ipt8IrlwxpfzKQ67mHDqoX&#10;i+zEielUzPIuqOmsh1t20XZZ0IXnJIhjz5ZMLZr66u/vXHX5kdZ/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E15+HDW&#10;AQAAkAMAAA4AAAAAAAAAAAAAAAAALgIAAGRycy9lMm9Eb2MueG1sUEsBAi0AFAAGAAgAAAAhACl+&#10;cm7eAAAABgEAAA8AAAAAAAAAAAAAAAAAMAQAAGRycy9kb3ducmV2LnhtbFBLBQYAAAAABAAEAPMA&#10;AAA7BQAAAAA=&#10;" o:allowincell="f" filled="f" stroked="f">
              <v:textbox>
                <w:txbxContent>
                  <w:p w14:paraId="515DA811"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655374"/>
      <w:docPartObj>
        <w:docPartGallery w:val="Page Numbers (Top of Page)"/>
        <w:docPartUnique/>
      </w:docPartObj>
    </w:sdtPr>
    <w:sdtEndPr>
      <w:rPr>
        <w:noProof/>
      </w:rPr>
    </w:sdtEndPr>
    <w:sdtContent>
      <w:p w14:paraId="37F41188" w14:textId="5493C052" w:rsidR="004F176F" w:rsidRDefault="004F176F">
        <w:pPr>
          <w:pStyle w:val="Header"/>
        </w:pPr>
        <w:r>
          <w:fldChar w:fldCharType="begin"/>
        </w:r>
        <w:r>
          <w:instrText xml:space="preserve"> PAGE   \* MERGEFORMAT </w:instrText>
        </w:r>
        <w:r>
          <w:fldChar w:fldCharType="separate"/>
        </w:r>
        <w:r>
          <w:rPr>
            <w:noProof/>
          </w:rPr>
          <w:t>2</w:t>
        </w:r>
        <w:r>
          <w:rPr>
            <w:noProof/>
          </w:rPr>
          <w:fldChar w:fldCharType="end"/>
        </w:r>
      </w:p>
    </w:sdtContent>
  </w:sdt>
  <w:p w14:paraId="3122AD14" w14:textId="6868DF5F" w:rsidR="00A659C1" w:rsidRPr="00FF6A37" w:rsidRDefault="00000000">
    <w:pPr>
      <w:pStyle w:val="Header"/>
      <w:jc w:val="center"/>
      <w:rPr>
        <w:b/>
        <w:bCs/>
        <w:sz w:val="32"/>
        <w:szCs w:val="32"/>
      </w:rPr>
    </w:pPr>
    <w:sdt>
      <w:sdtPr>
        <w:id w:val="-624997283"/>
        <w:docPartObj>
          <w:docPartGallery w:val="Watermarks"/>
          <w:docPartUnique/>
        </w:docPartObj>
      </w:sdtPr>
      <w:sdtContent>
        <w:r>
          <w:rPr>
            <w:noProof/>
          </w:rPr>
          <w:pict w14:anchorId="30C22C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3B0F" w14:textId="0559E4B1" w:rsidR="00536461" w:rsidRDefault="0058102B">
    <w:pPr>
      <w:pStyle w:val="Header"/>
    </w:pPr>
    <w:r>
      <w:rPr>
        <w:noProof/>
      </w:rPr>
      <mc:AlternateContent>
        <mc:Choice Requires="wps">
          <w:drawing>
            <wp:anchor distT="0" distB="0" distL="114300" distR="114300" simplePos="0" relativeHeight="251658752" behindDoc="1" locked="0" layoutInCell="0" allowOverlap="1" wp14:anchorId="40D4063D" wp14:editId="47C901E1">
              <wp:simplePos x="0" y="0"/>
              <wp:positionH relativeFrom="margin">
                <wp:align>center</wp:align>
              </wp:positionH>
              <wp:positionV relativeFrom="margin">
                <wp:align>center</wp:align>
              </wp:positionV>
              <wp:extent cx="6585585" cy="21951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828A992"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0D4063D" id="_x0000_t202" coordsize="21600,21600" o:spt="202" path="m,l,21600r21600,l21600,xe">
              <v:stroke joinstyle="miter"/>
              <v:path gradientshapeok="t" o:connecttype="rect"/>
            </v:shapetype>
            <v:shape id="Text Box 2" o:spid="_x0000_s1028" type="#_x0000_t202" style="position:absolute;margin-left:0;margin-top:0;width:518.55pt;height:172.8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uQ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ydAJNzDfQHpn7wGE3&#10;kn7vFRop/N59Au6NSgqL4J65m24xycgXJfSn8VlhmChEZv/Qv4SdeeTUW+GVS4a0PxnI9dxDB9WL&#10;RXbixHQqZnkX1HTWwy27aLss6MJzEsSxZ0umFk199fd3rrr8SOs/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PGcu5DW&#10;AQAAkAMAAA4AAAAAAAAAAAAAAAAALgIAAGRycy9lMm9Eb2MueG1sUEsBAi0AFAAGAAgAAAAhACl+&#10;cm7eAAAABgEAAA8AAAAAAAAAAAAAAAAAMAQAAGRycy9kb3ducmV2LnhtbFBLBQYAAAAABAAEAPMA&#10;AAA7BQAAAAA=&#10;" o:allowincell="f" filled="f" stroked="f">
              <v:textbox>
                <w:txbxContent>
                  <w:p w14:paraId="5828A992"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3AAB3652" wp14:editId="4FF2FEFB">
              <wp:simplePos x="0" y="0"/>
              <wp:positionH relativeFrom="margin">
                <wp:align>center</wp:align>
              </wp:positionH>
              <wp:positionV relativeFrom="margin">
                <wp:align>center</wp:align>
              </wp:positionV>
              <wp:extent cx="6585585" cy="21951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17421019"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AAB3652" id="Text Box 1" o:spid="_x0000_s1029" type="#_x0000_t202" style="position:absolute;margin-left:0;margin-top:0;width:518.55pt;height:172.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" o:allowincell="f" filled="f" stroked="f">
              <v:textbox>
                <w:txbxContent>
                  <w:p w14:paraId="17421019"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00891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3E00F8"/>
    <w:multiLevelType w:val="hybridMultilevel"/>
    <w:tmpl w:val="766C81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583482"/>
    <w:multiLevelType w:val="hybridMultilevel"/>
    <w:tmpl w:val="5EA8DA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D0275B"/>
    <w:multiLevelType w:val="hybridMultilevel"/>
    <w:tmpl w:val="0D92E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70730"/>
    <w:multiLevelType w:val="hybridMultilevel"/>
    <w:tmpl w:val="E52C80D6"/>
    <w:lvl w:ilvl="0" w:tplc="D8F83BF0">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E2297"/>
    <w:multiLevelType w:val="hybridMultilevel"/>
    <w:tmpl w:val="4E2C6F4C"/>
    <w:lvl w:ilvl="0" w:tplc="6EAA0F76">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042D04"/>
    <w:multiLevelType w:val="hybridMultilevel"/>
    <w:tmpl w:val="68A4DCD0"/>
    <w:lvl w:ilvl="0" w:tplc="49DCE8E0">
      <w:start w:val="36"/>
      <w:numFmt w:val="bullet"/>
      <w:lvlText w:val="-"/>
      <w:lvlJc w:val="left"/>
      <w:pPr>
        <w:ind w:left="1440" w:hanging="360"/>
      </w:pPr>
      <w:rPr>
        <w:rFonts w:ascii="Calibri" w:eastAsia="Times New Roman"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55762AC"/>
    <w:multiLevelType w:val="hybridMultilevel"/>
    <w:tmpl w:val="206ACD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4C092C"/>
    <w:multiLevelType w:val="hybridMultilevel"/>
    <w:tmpl w:val="D66A2D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6700D3"/>
    <w:multiLevelType w:val="hybridMultilevel"/>
    <w:tmpl w:val="8736B744"/>
    <w:lvl w:ilvl="0" w:tplc="9638724E">
      <w:start w:val="1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957328"/>
    <w:multiLevelType w:val="hybridMultilevel"/>
    <w:tmpl w:val="0A408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EE7073"/>
    <w:multiLevelType w:val="hybridMultilevel"/>
    <w:tmpl w:val="8A38EDF2"/>
    <w:lvl w:ilvl="0" w:tplc="2DF4597E">
      <w:start w:val="2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42421C8"/>
    <w:multiLevelType w:val="hybridMultilevel"/>
    <w:tmpl w:val="FF1A25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2C68C1"/>
    <w:multiLevelType w:val="hybridMultilevel"/>
    <w:tmpl w:val="6E7CF5E2"/>
    <w:lvl w:ilvl="0" w:tplc="86B68D3A">
      <w:start w:val="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041D36"/>
    <w:multiLevelType w:val="hybridMultilevel"/>
    <w:tmpl w:val="655289F0"/>
    <w:lvl w:ilvl="0" w:tplc="47145200">
      <w:numFmt w:val="bullet"/>
      <w:lvlText w:val="-"/>
      <w:lvlJc w:val="left"/>
      <w:pPr>
        <w:ind w:left="1440" w:hanging="360"/>
      </w:pPr>
      <w:rPr>
        <w:rFonts w:ascii="Calibri" w:eastAsia="Calibri" w:hAnsi="Calibri" w:cs="Calibri"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5" w15:restartNumberingAfterBreak="0">
    <w:nsid w:val="288E14E5"/>
    <w:multiLevelType w:val="hybridMultilevel"/>
    <w:tmpl w:val="9BE07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F12A1F"/>
    <w:multiLevelType w:val="hybridMultilevel"/>
    <w:tmpl w:val="DD10720C"/>
    <w:lvl w:ilvl="0" w:tplc="A4222F94">
      <w:start w:val="1"/>
      <w:numFmt w:val="lowerLetter"/>
      <w:lvlText w:val="%1)"/>
      <w:lvlJc w:val="left"/>
      <w:pPr>
        <w:ind w:left="1800" w:hanging="360"/>
      </w:pPr>
      <w:rPr>
        <w:rFonts w:hint="default"/>
        <w:b/>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2D380C4E"/>
    <w:multiLevelType w:val="hybridMultilevel"/>
    <w:tmpl w:val="69764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497FED"/>
    <w:multiLevelType w:val="hybridMultilevel"/>
    <w:tmpl w:val="94561DA8"/>
    <w:lvl w:ilvl="0" w:tplc="49DCE8E0">
      <w:start w:val="3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C6501B"/>
    <w:multiLevelType w:val="hybridMultilevel"/>
    <w:tmpl w:val="E4787354"/>
    <w:lvl w:ilvl="0" w:tplc="49DCE8E0">
      <w:start w:val="3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AF0267"/>
    <w:multiLevelType w:val="hybridMultilevel"/>
    <w:tmpl w:val="206ACD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FE04F5"/>
    <w:multiLevelType w:val="hybridMultilevel"/>
    <w:tmpl w:val="EFAC23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0AA697C"/>
    <w:multiLevelType w:val="hybridMultilevel"/>
    <w:tmpl w:val="673E3C22"/>
    <w:lvl w:ilvl="0" w:tplc="42563480">
      <w:start w:val="2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A129CE"/>
    <w:multiLevelType w:val="hybridMultilevel"/>
    <w:tmpl w:val="81D2D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985B6C"/>
    <w:multiLevelType w:val="hybridMultilevel"/>
    <w:tmpl w:val="D682C5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616929"/>
    <w:multiLevelType w:val="hybridMultilevel"/>
    <w:tmpl w:val="C18836B0"/>
    <w:lvl w:ilvl="0" w:tplc="B5B0928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9A3522"/>
    <w:multiLevelType w:val="hybridMultilevel"/>
    <w:tmpl w:val="A75C16F2"/>
    <w:lvl w:ilvl="0" w:tplc="B5564378">
      <w:start w:val="1"/>
      <w:numFmt w:val="lowerLetter"/>
      <w:lvlText w:val="%1)"/>
      <w:lvlJc w:val="left"/>
      <w:pPr>
        <w:ind w:left="720" w:hanging="360"/>
      </w:pPr>
      <w:rPr>
        <w:rFonts w:asciiTheme="minorHAnsi" w:eastAsia="Times New Roma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58260B"/>
    <w:multiLevelType w:val="hybridMultilevel"/>
    <w:tmpl w:val="62F6FA34"/>
    <w:lvl w:ilvl="0" w:tplc="61E857C0">
      <w:start w:val="1"/>
      <w:numFmt w:val="decimal"/>
      <w:lvlText w:val="%1."/>
      <w:lvlJc w:val="left"/>
      <w:pPr>
        <w:ind w:left="426" w:hanging="370"/>
      </w:pPr>
      <w:rPr>
        <w:rFonts w:ascii="Calibri" w:eastAsia="Calibri" w:hAnsi="Calibri" w:cs="Calibri" w:hint="default"/>
        <w:b w:val="0"/>
        <w:bCs w:val="0"/>
        <w:i w:val="0"/>
        <w:iCs w:val="0"/>
        <w:color w:val="232323"/>
        <w:spacing w:val="0"/>
        <w:w w:val="100"/>
        <w:sz w:val="22"/>
        <w:szCs w:val="22"/>
        <w:lang w:val="en-US" w:eastAsia="en-US" w:bidi="ar-SA"/>
      </w:rPr>
    </w:lvl>
    <w:lvl w:ilvl="1" w:tplc="C6FAF966">
      <w:numFmt w:val="bullet"/>
      <w:lvlText w:val="•"/>
      <w:lvlJc w:val="left"/>
      <w:pPr>
        <w:ind w:left="1099" w:hanging="370"/>
      </w:pPr>
      <w:rPr>
        <w:rFonts w:hint="default"/>
        <w:lang w:val="en-US" w:eastAsia="en-US" w:bidi="ar-SA"/>
      </w:rPr>
    </w:lvl>
    <w:lvl w:ilvl="2" w:tplc="65CCBA08">
      <w:numFmt w:val="bullet"/>
      <w:lvlText w:val="•"/>
      <w:lvlJc w:val="left"/>
      <w:pPr>
        <w:ind w:left="1779" w:hanging="370"/>
      </w:pPr>
      <w:rPr>
        <w:rFonts w:hint="default"/>
        <w:lang w:val="en-US" w:eastAsia="en-US" w:bidi="ar-SA"/>
      </w:rPr>
    </w:lvl>
    <w:lvl w:ilvl="3" w:tplc="7D8E3A88">
      <w:numFmt w:val="bullet"/>
      <w:lvlText w:val="•"/>
      <w:lvlJc w:val="left"/>
      <w:pPr>
        <w:ind w:left="2458" w:hanging="370"/>
      </w:pPr>
      <w:rPr>
        <w:rFonts w:hint="default"/>
        <w:lang w:val="en-US" w:eastAsia="en-US" w:bidi="ar-SA"/>
      </w:rPr>
    </w:lvl>
    <w:lvl w:ilvl="4" w:tplc="F3EAF264">
      <w:numFmt w:val="bullet"/>
      <w:lvlText w:val="•"/>
      <w:lvlJc w:val="left"/>
      <w:pPr>
        <w:ind w:left="3138" w:hanging="370"/>
      </w:pPr>
      <w:rPr>
        <w:rFonts w:hint="default"/>
        <w:lang w:val="en-US" w:eastAsia="en-US" w:bidi="ar-SA"/>
      </w:rPr>
    </w:lvl>
    <w:lvl w:ilvl="5" w:tplc="8430A0D2">
      <w:numFmt w:val="bullet"/>
      <w:lvlText w:val="•"/>
      <w:lvlJc w:val="left"/>
      <w:pPr>
        <w:ind w:left="3818" w:hanging="370"/>
      </w:pPr>
      <w:rPr>
        <w:rFonts w:hint="default"/>
        <w:lang w:val="en-US" w:eastAsia="en-US" w:bidi="ar-SA"/>
      </w:rPr>
    </w:lvl>
    <w:lvl w:ilvl="6" w:tplc="239A5318">
      <w:numFmt w:val="bullet"/>
      <w:lvlText w:val="•"/>
      <w:lvlJc w:val="left"/>
      <w:pPr>
        <w:ind w:left="4497" w:hanging="370"/>
      </w:pPr>
      <w:rPr>
        <w:rFonts w:hint="default"/>
        <w:lang w:val="en-US" w:eastAsia="en-US" w:bidi="ar-SA"/>
      </w:rPr>
    </w:lvl>
    <w:lvl w:ilvl="7" w:tplc="193448F0">
      <w:numFmt w:val="bullet"/>
      <w:lvlText w:val="•"/>
      <w:lvlJc w:val="left"/>
      <w:pPr>
        <w:ind w:left="5177" w:hanging="370"/>
      </w:pPr>
      <w:rPr>
        <w:rFonts w:hint="default"/>
        <w:lang w:val="en-US" w:eastAsia="en-US" w:bidi="ar-SA"/>
      </w:rPr>
    </w:lvl>
    <w:lvl w:ilvl="8" w:tplc="6CFEC4AA">
      <w:numFmt w:val="bullet"/>
      <w:lvlText w:val="•"/>
      <w:lvlJc w:val="left"/>
      <w:pPr>
        <w:ind w:left="5856" w:hanging="370"/>
      </w:pPr>
      <w:rPr>
        <w:rFonts w:hint="default"/>
        <w:lang w:val="en-US" w:eastAsia="en-US" w:bidi="ar-SA"/>
      </w:rPr>
    </w:lvl>
  </w:abstractNum>
  <w:abstractNum w:abstractNumId="28" w15:restartNumberingAfterBreak="0">
    <w:nsid w:val="69EB3C39"/>
    <w:multiLevelType w:val="hybridMultilevel"/>
    <w:tmpl w:val="4D343208"/>
    <w:lvl w:ilvl="0" w:tplc="EC5C3B22">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C803FAA"/>
    <w:multiLevelType w:val="multilevel"/>
    <w:tmpl w:val="3A64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EE62F1"/>
    <w:multiLevelType w:val="hybridMultilevel"/>
    <w:tmpl w:val="C7CC5252"/>
    <w:lvl w:ilvl="0" w:tplc="0809000F">
      <w:start w:val="1"/>
      <w:numFmt w:val="decimal"/>
      <w:lvlText w:val="%1."/>
      <w:lvlJc w:val="left"/>
      <w:pPr>
        <w:tabs>
          <w:tab w:val="num" w:pos="1070"/>
        </w:tabs>
        <w:ind w:left="1070" w:hanging="360"/>
      </w:pPr>
      <w:rPr>
        <w:rFonts w:hint="default"/>
        <w:b/>
      </w:rPr>
    </w:lvl>
    <w:lvl w:ilvl="1" w:tplc="3EF48E12">
      <w:start w:val="1"/>
      <w:numFmt w:val="decimal"/>
      <w:lvlText w:val="%2."/>
      <w:lvlJc w:val="left"/>
      <w:pPr>
        <w:ind w:left="1495" w:hanging="360"/>
      </w:pPr>
      <w:rPr>
        <w:rFonts w:hint="default"/>
        <w:b w:val="0"/>
        <w:sz w:val="22"/>
        <w:szCs w:val="22"/>
      </w:rPr>
    </w:lvl>
    <w:lvl w:ilvl="2" w:tplc="65AAA5BC">
      <w:start w:val="1"/>
      <w:numFmt w:val="lowerLetter"/>
      <w:lvlText w:val="%3)"/>
      <w:lvlJc w:val="left"/>
      <w:pPr>
        <w:ind w:left="2912" w:hanging="360"/>
      </w:pPr>
      <w:rPr>
        <w:rFonts w:asciiTheme="minorHAnsi" w:eastAsia="Times New Roman" w:hAnsiTheme="minorHAnsi" w:cstheme="minorHAnsi"/>
      </w:rPr>
    </w:lvl>
    <w:lvl w:ilvl="3" w:tplc="0409000F">
      <w:start w:val="1"/>
      <w:numFmt w:val="decimal"/>
      <w:lvlText w:val="%4."/>
      <w:lvlJc w:val="left"/>
      <w:pPr>
        <w:tabs>
          <w:tab w:val="num" w:pos="3240"/>
        </w:tabs>
        <w:ind w:left="3240" w:hanging="360"/>
      </w:pPr>
    </w:lvl>
    <w:lvl w:ilvl="4" w:tplc="2DA6A220">
      <w:start w:val="2"/>
      <w:numFmt w:val="lowerRoman"/>
      <w:lvlText w:val="(%5)"/>
      <w:lvlJc w:val="left"/>
      <w:pPr>
        <w:ind w:left="4320" w:hanging="720"/>
      </w:pPr>
      <w:rPr>
        <w:rFonts w:hint="default"/>
      </w:rPr>
    </w:lvl>
    <w:lvl w:ilvl="5" w:tplc="20304458">
      <w:numFmt w:val="bullet"/>
      <w:lvlText w:val="-"/>
      <w:lvlJc w:val="left"/>
      <w:pPr>
        <w:ind w:left="4860" w:hanging="360"/>
      </w:pPr>
      <w:rPr>
        <w:rFonts w:ascii="Calibri" w:eastAsia="Times New Roman" w:hAnsi="Calibri" w:cs="Calibri" w:hint="default"/>
      </w:r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1" w15:restartNumberingAfterBreak="0">
    <w:nsid w:val="72F86158"/>
    <w:multiLevelType w:val="hybridMultilevel"/>
    <w:tmpl w:val="BD002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5341AD"/>
    <w:multiLevelType w:val="hybridMultilevel"/>
    <w:tmpl w:val="E87EA8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C61701F"/>
    <w:multiLevelType w:val="hybridMultilevel"/>
    <w:tmpl w:val="A0789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3F7BB6"/>
    <w:multiLevelType w:val="hybridMultilevel"/>
    <w:tmpl w:val="FCD63CA4"/>
    <w:lvl w:ilvl="0" w:tplc="107A9FB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7404619">
    <w:abstractNumId w:val="0"/>
  </w:num>
  <w:num w:numId="2" w16cid:durableId="435755836">
    <w:abstractNumId w:val="5"/>
  </w:num>
  <w:num w:numId="3" w16cid:durableId="492332426">
    <w:abstractNumId w:val="16"/>
  </w:num>
  <w:num w:numId="4" w16cid:durableId="525100006">
    <w:abstractNumId w:val="13"/>
  </w:num>
  <w:num w:numId="5" w16cid:durableId="1552183293">
    <w:abstractNumId w:val="20"/>
  </w:num>
  <w:num w:numId="6" w16cid:durableId="272983796">
    <w:abstractNumId w:val="24"/>
  </w:num>
  <w:num w:numId="7" w16cid:durableId="979651154">
    <w:abstractNumId w:val="21"/>
  </w:num>
  <w:num w:numId="8" w16cid:durableId="1761369003">
    <w:abstractNumId w:val="12"/>
  </w:num>
  <w:num w:numId="9" w16cid:durableId="373508949">
    <w:abstractNumId w:val="23"/>
  </w:num>
  <w:num w:numId="10" w16cid:durableId="523597860">
    <w:abstractNumId w:val="7"/>
  </w:num>
  <w:num w:numId="11" w16cid:durableId="1370254152">
    <w:abstractNumId w:val="8"/>
  </w:num>
  <w:num w:numId="12" w16cid:durableId="1629893115">
    <w:abstractNumId w:val="22"/>
  </w:num>
  <w:num w:numId="13" w16cid:durableId="650256709">
    <w:abstractNumId w:val="11"/>
  </w:num>
  <w:num w:numId="14" w16cid:durableId="982538250">
    <w:abstractNumId w:val="9"/>
  </w:num>
  <w:num w:numId="15" w16cid:durableId="824584568">
    <w:abstractNumId w:val="18"/>
  </w:num>
  <w:num w:numId="16" w16cid:durableId="1540512619">
    <w:abstractNumId w:val="31"/>
  </w:num>
  <w:num w:numId="17" w16cid:durableId="1143692435">
    <w:abstractNumId w:val="1"/>
  </w:num>
  <w:num w:numId="18" w16cid:durableId="1036152514">
    <w:abstractNumId w:val="25"/>
  </w:num>
  <w:num w:numId="19" w16cid:durableId="1494906315">
    <w:abstractNumId w:val="2"/>
  </w:num>
  <w:num w:numId="20" w16cid:durableId="1275209321">
    <w:abstractNumId w:val="26"/>
  </w:num>
  <w:num w:numId="21" w16cid:durableId="50691353">
    <w:abstractNumId w:val="29"/>
  </w:num>
  <w:num w:numId="22" w16cid:durableId="2003922864">
    <w:abstractNumId w:val="6"/>
  </w:num>
  <w:num w:numId="23" w16cid:durableId="1518501440">
    <w:abstractNumId w:val="19"/>
  </w:num>
  <w:num w:numId="24" w16cid:durableId="611209051">
    <w:abstractNumId w:val="10"/>
  </w:num>
  <w:num w:numId="25" w16cid:durableId="435442274">
    <w:abstractNumId w:val="30"/>
  </w:num>
  <w:num w:numId="26" w16cid:durableId="2108380536">
    <w:abstractNumId w:val="15"/>
  </w:num>
  <w:num w:numId="27" w16cid:durableId="1043797415">
    <w:abstractNumId w:val="33"/>
  </w:num>
  <w:num w:numId="28" w16cid:durableId="772091146">
    <w:abstractNumId w:val="34"/>
  </w:num>
  <w:num w:numId="29" w16cid:durableId="1177572244">
    <w:abstractNumId w:val="28"/>
  </w:num>
  <w:num w:numId="30" w16cid:durableId="342054737">
    <w:abstractNumId w:val="3"/>
  </w:num>
  <w:num w:numId="31" w16cid:durableId="402223132">
    <w:abstractNumId w:val="17"/>
  </w:num>
  <w:num w:numId="32" w16cid:durableId="495727082">
    <w:abstractNumId w:val="27"/>
  </w:num>
  <w:num w:numId="33" w16cid:durableId="6858357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34" w16cid:durableId="1723015411">
    <w:abstractNumId w:val="14"/>
  </w:num>
  <w:num w:numId="35" w16cid:durableId="2079664163">
    <w:abstractNumId w:val="32"/>
  </w:num>
  <w:num w:numId="36" w16cid:durableId="570508154">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25"/>
    <w:rsid w:val="000004BA"/>
    <w:rsid w:val="000004F8"/>
    <w:rsid w:val="0000067E"/>
    <w:rsid w:val="000009D1"/>
    <w:rsid w:val="0000130A"/>
    <w:rsid w:val="00001411"/>
    <w:rsid w:val="000016F2"/>
    <w:rsid w:val="000028C0"/>
    <w:rsid w:val="00003AD2"/>
    <w:rsid w:val="000045EA"/>
    <w:rsid w:val="0000516E"/>
    <w:rsid w:val="00005C8A"/>
    <w:rsid w:val="000062D3"/>
    <w:rsid w:val="00006B0A"/>
    <w:rsid w:val="000073C2"/>
    <w:rsid w:val="00010B9E"/>
    <w:rsid w:val="00011076"/>
    <w:rsid w:val="0001255A"/>
    <w:rsid w:val="0001275C"/>
    <w:rsid w:val="00012A67"/>
    <w:rsid w:val="00012B96"/>
    <w:rsid w:val="00014131"/>
    <w:rsid w:val="00015104"/>
    <w:rsid w:val="00015D13"/>
    <w:rsid w:val="000168A1"/>
    <w:rsid w:val="00016D44"/>
    <w:rsid w:val="00016D50"/>
    <w:rsid w:val="000178A9"/>
    <w:rsid w:val="00020380"/>
    <w:rsid w:val="00021371"/>
    <w:rsid w:val="00021514"/>
    <w:rsid w:val="000217FC"/>
    <w:rsid w:val="00022C37"/>
    <w:rsid w:val="00022DEB"/>
    <w:rsid w:val="0002344C"/>
    <w:rsid w:val="000239D7"/>
    <w:rsid w:val="00024E39"/>
    <w:rsid w:val="00025588"/>
    <w:rsid w:val="000265CF"/>
    <w:rsid w:val="0002699D"/>
    <w:rsid w:val="00026A65"/>
    <w:rsid w:val="00026E92"/>
    <w:rsid w:val="00026EBA"/>
    <w:rsid w:val="00027721"/>
    <w:rsid w:val="000277ED"/>
    <w:rsid w:val="00030557"/>
    <w:rsid w:val="000306B1"/>
    <w:rsid w:val="000324D2"/>
    <w:rsid w:val="0003295C"/>
    <w:rsid w:val="00032BA1"/>
    <w:rsid w:val="000333A3"/>
    <w:rsid w:val="00033639"/>
    <w:rsid w:val="00034238"/>
    <w:rsid w:val="00034C24"/>
    <w:rsid w:val="00035D1A"/>
    <w:rsid w:val="000362CA"/>
    <w:rsid w:val="00036597"/>
    <w:rsid w:val="00036A95"/>
    <w:rsid w:val="00037131"/>
    <w:rsid w:val="000406BC"/>
    <w:rsid w:val="0004118A"/>
    <w:rsid w:val="000412CC"/>
    <w:rsid w:val="00041E9C"/>
    <w:rsid w:val="00041F12"/>
    <w:rsid w:val="00042159"/>
    <w:rsid w:val="00042533"/>
    <w:rsid w:val="00042892"/>
    <w:rsid w:val="00042E4C"/>
    <w:rsid w:val="00043018"/>
    <w:rsid w:val="00044293"/>
    <w:rsid w:val="00044A53"/>
    <w:rsid w:val="00044ACF"/>
    <w:rsid w:val="000454EE"/>
    <w:rsid w:val="00045A08"/>
    <w:rsid w:val="00046C27"/>
    <w:rsid w:val="00047087"/>
    <w:rsid w:val="0004746C"/>
    <w:rsid w:val="00047B06"/>
    <w:rsid w:val="00047E03"/>
    <w:rsid w:val="0005000F"/>
    <w:rsid w:val="00050BF1"/>
    <w:rsid w:val="000514A7"/>
    <w:rsid w:val="00052749"/>
    <w:rsid w:val="00052BB7"/>
    <w:rsid w:val="00052EA3"/>
    <w:rsid w:val="00053ADF"/>
    <w:rsid w:val="0005427B"/>
    <w:rsid w:val="00054B1C"/>
    <w:rsid w:val="00055CAF"/>
    <w:rsid w:val="00055DB2"/>
    <w:rsid w:val="000600F2"/>
    <w:rsid w:val="0006015A"/>
    <w:rsid w:val="000601AA"/>
    <w:rsid w:val="0006075E"/>
    <w:rsid w:val="00060BF2"/>
    <w:rsid w:val="00060C80"/>
    <w:rsid w:val="00060DEA"/>
    <w:rsid w:val="00062A0C"/>
    <w:rsid w:val="00063676"/>
    <w:rsid w:val="00063D27"/>
    <w:rsid w:val="000642C1"/>
    <w:rsid w:val="00064396"/>
    <w:rsid w:val="00064A6C"/>
    <w:rsid w:val="00064D6F"/>
    <w:rsid w:val="00065022"/>
    <w:rsid w:val="00065545"/>
    <w:rsid w:val="00066FB2"/>
    <w:rsid w:val="0007055D"/>
    <w:rsid w:val="00070783"/>
    <w:rsid w:val="00070A1A"/>
    <w:rsid w:val="00070F64"/>
    <w:rsid w:val="00071692"/>
    <w:rsid w:val="00072883"/>
    <w:rsid w:val="00072DC0"/>
    <w:rsid w:val="00073003"/>
    <w:rsid w:val="000731EC"/>
    <w:rsid w:val="00073326"/>
    <w:rsid w:val="00073678"/>
    <w:rsid w:val="000739ED"/>
    <w:rsid w:val="00073E55"/>
    <w:rsid w:val="000748F0"/>
    <w:rsid w:val="00074B48"/>
    <w:rsid w:val="00074F50"/>
    <w:rsid w:val="000764FD"/>
    <w:rsid w:val="0008016C"/>
    <w:rsid w:val="00081039"/>
    <w:rsid w:val="00082019"/>
    <w:rsid w:val="0008265F"/>
    <w:rsid w:val="00083023"/>
    <w:rsid w:val="00083120"/>
    <w:rsid w:val="00083323"/>
    <w:rsid w:val="000837C5"/>
    <w:rsid w:val="00083E5B"/>
    <w:rsid w:val="00084C34"/>
    <w:rsid w:val="00084D35"/>
    <w:rsid w:val="00085257"/>
    <w:rsid w:val="00085632"/>
    <w:rsid w:val="0008779B"/>
    <w:rsid w:val="00087BD4"/>
    <w:rsid w:val="000906A7"/>
    <w:rsid w:val="000917A2"/>
    <w:rsid w:val="00091D6D"/>
    <w:rsid w:val="00091F48"/>
    <w:rsid w:val="00092149"/>
    <w:rsid w:val="00093415"/>
    <w:rsid w:val="0009390A"/>
    <w:rsid w:val="000940A6"/>
    <w:rsid w:val="0009428C"/>
    <w:rsid w:val="00094CF1"/>
    <w:rsid w:val="000956CD"/>
    <w:rsid w:val="000971F1"/>
    <w:rsid w:val="000978A8"/>
    <w:rsid w:val="000A0686"/>
    <w:rsid w:val="000A0A2C"/>
    <w:rsid w:val="000A0B74"/>
    <w:rsid w:val="000A10F4"/>
    <w:rsid w:val="000A1413"/>
    <w:rsid w:val="000A153F"/>
    <w:rsid w:val="000A1EF8"/>
    <w:rsid w:val="000A204D"/>
    <w:rsid w:val="000A248E"/>
    <w:rsid w:val="000A35CE"/>
    <w:rsid w:val="000A37B3"/>
    <w:rsid w:val="000A3846"/>
    <w:rsid w:val="000A582B"/>
    <w:rsid w:val="000A61A1"/>
    <w:rsid w:val="000A655B"/>
    <w:rsid w:val="000A70D4"/>
    <w:rsid w:val="000A732C"/>
    <w:rsid w:val="000B00AC"/>
    <w:rsid w:val="000B0D82"/>
    <w:rsid w:val="000B1986"/>
    <w:rsid w:val="000B1996"/>
    <w:rsid w:val="000B29CA"/>
    <w:rsid w:val="000B2EE9"/>
    <w:rsid w:val="000B325F"/>
    <w:rsid w:val="000B38B7"/>
    <w:rsid w:val="000B3DC6"/>
    <w:rsid w:val="000B4888"/>
    <w:rsid w:val="000B4A22"/>
    <w:rsid w:val="000B61CE"/>
    <w:rsid w:val="000B62F4"/>
    <w:rsid w:val="000B68A5"/>
    <w:rsid w:val="000B7F5C"/>
    <w:rsid w:val="000C0CD9"/>
    <w:rsid w:val="000C10A1"/>
    <w:rsid w:val="000C23E1"/>
    <w:rsid w:val="000C3950"/>
    <w:rsid w:val="000C461F"/>
    <w:rsid w:val="000C4D97"/>
    <w:rsid w:val="000C5D21"/>
    <w:rsid w:val="000C65C0"/>
    <w:rsid w:val="000C7231"/>
    <w:rsid w:val="000C7A9D"/>
    <w:rsid w:val="000D02A7"/>
    <w:rsid w:val="000D28E5"/>
    <w:rsid w:val="000D3389"/>
    <w:rsid w:val="000D36CE"/>
    <w:rsid w:val="000D5D28"/>
    <w:rsid w:val="000D627F"/>
    <w:rsid w:val="000D62A3"/>
    <w:rsid w:val="000D654F"/>
    <w:rsid w:val="000D6883"/>
    <w:rsid w:val="000D6C0F"/>
    <w:rsid w:val="000D6F8D"/>
    <w:rsid w:val="000D7004"/>
    <w:rsid w:val="000D737B"/>
    <w:rsid w:val="000D7806"/>
    <w:rsid w:val="000E0446"/>
    <w:rsid w:val="000E04FA"/>
    <w:rsid w:val="000E13CB"/>
    <w:rsid w:val="000E2678"/>
    <w:rsid w:val="000E2CE1"/>
    <w:rsid w:val="000E3703"/>
    <w:rsid w:val="000E3A0D"/>
    <w:rsid w:val="000E4626"/>
    <w:rsid w:val="000E4B3A"/>
    <w:rsid w:val="000E566B"/>
    <w:rsid w:val="000E64E7"/>
    <w:rsid w:val="000E657C"/>
    <w:rsid w:val="000E6881"/>
    <w:rsid w:val="000E764C"/>
    <w:rsid w:val="000E7C71"/>
    <w:rsid w:val="000F0380"/>
    <w:rsid w:val="000F0CF5"/>
    <w:rsid w:val="000F123F"/>
    <w:rsid w:val="000F12B3"/>
    <w:rsid w:val="000F1846"/>
    <w:rsid w:val="000F1B67"/>
    <w:rsid w:val="000F37D2"/>
    <w:rsid w:val="000F38B7"/>
    <w:rsid w:val="000F5765"/>
    <w:rsid w:val="000F5937"/>
    <w:rsid w:val="000F5E91"/>
    <w:rsid w:val="000F602B"/>
    <w:rsid w:val="000F69DA"/>
    <w:rsid w:val="000F6ED6"/>
    <w:rsid w:val="00100E8F"/>
    <w:rsid w:val="001012BF"/>
    <w:rsid w:val="00101B64"/>
    <w:rsid w:val="0010246E"/>
    <w:rsid w:val="00102860"/>
    <w:rsid w:val="00102911"/>
    <w:rsid w:val="00104136"/>
    <w:rsid w:val="00104970"/>
    <w:rsid w:val="00105AD0"/>
    <w:rsid w:val="00105B85"/>
    <w:rsid w:val="00105BB9"/>
    <w:rsid w:val="00105BC6"/>
    <w:rsid w:val="00105E5D"/>
    <w:rsid w:val="001067F1"/>
    <w:rsid w:val="0010731D"/>
    <w:rsid w:val="0010780E"/>
    <w:rsid w:val="0011085F"/>
    <w:rsid w:val="001108C7"/>
    <w:rsid w:val="00111177"/>
    <w:rsid w:val="00111734"/>
    <w:rsid w:val="00111AFA"/>
    <w:rsid w:val="00111C69"/>
    <w:rsid w:val="00113432"/>
    <w:rsid w:val="001137BB"/>
    <w:rsid w:val="001146F4"/>
    <w:rsid w:val="00115083"/>
    <w:rsid w:val="00115482"/>
    <w:rsid w:val="00116720"/>
    <w:rsid w:val="0011749B"/>
    <w:rsid w:val="001204EB"/>
    <w:rsid w:val="00120DBC"/>
    <w:rsid w:val="001214C9"/>
    <w:rsid w:val="001217C1"/>
    <w:rsid w:val="00122F01"/>
    <w:rsid w:val="00125C6D"/>
    <w:rsid w:val="001260A7"/>
    <w:rsid w:val="00126AB3"/>
    <w:rsid w:val="00126CA2"/>
    <w:rsid w:val="00126F17"/>
    <w:rsid w:val="00127067"/>
    <w:rsid w:val="001271F1"/>
    <w:rsid w:val="00127370"/>
    <w:rsid w:val="00127D25"/>
    <w:rsid w:val="00130B1A"/>
    <w:rsid w:val="00131AA6"/>
    <w:rsid w:val="00131D28"/>
    <w:rsid w:val="0013243E"/>
    <w:rsid w:val="00134268"/>
    <w:rsid w:val="001347B6"/>
    <w:rsid w:val="001349F6"/>
    <w:rsid w:val="00134E4F"/>
    <w:rsid w:val="00134EFB"/>
    <w:rsid w:val="001374E9"/>
    <w:rsid w:val="001379DD"/>
    <w:rsid w:val="00140320"/>
    <w:rsid w:val="001406E5"/>
    <w:rsid w:val="00140C1A"/>
    <w:rsid w:val="00142226"/>
    <w:rsid w:val="00142413"/>
    <w:rsid w:val="00142548"/>
    <w:rsid w:val="0014288A"/>
    <w:rsid w:val="00143250"/>
    <w:rsid w:val="001435DA"/>
    <w:rsid w:val="00143D43"/>
    <w:rsid w:val="0014453D"/>
    <w:rsid w:val="00144542"/>
    <w:rsid w:val="001446A0"/>
    <w:rsid w:val="001451FB"/>
    <w:rsid w:val="0014533D"/>
    <w:rsid w:val="00145DD0"/>
    <w:rsid w:val="0014656A"/>
    <w:rsid w:val="0014727B"/>
    <w:rsid w:val="00147E60"/>
    <w:rsid w:val="00150298"/>
    <w:rsid w:val="001509F3"/>
    <w:rsid w:val="00151BA6"/>
    <w:rsid w:val="001528DE"/>
    <w:rsid w:val="0015294E"/>
    <w:rsid w:val="00152E13"/>
    <w:rsid w:val="0015307A"/>
    <w:rsid w:val="00153C49"/>
    <w:rsid w:val="0015418E"/>
    <w:rsid w:val="00154534"/>
    <w:rsid w:val="00154782"/>
    <w:rsid w:val="00154A24"/>
    <w:rsid w:val="001551D7"/>
    <w:rsid w:val="001559F9"/>
    <w:rsid w:val="001574B9"/>
    <w:rsid w:val="00157689"/>
    <w:rsid w:val="00157789"/>
    <w:rsid w:val="00157B92"/>
    <w:rsid w:val="00160535"/>
    <w:rsid w:val="00160CDF"/>
    <w:rsid w:val="00161814"/>
    <w:rsid w:val="00161EE9"/>
    <w:rsid w:val="0016393F"/>
    <w:rsid w:val="00163ED4"/>
    <w:rsid w:val="00164F52"/>
    <w:rsid w:val="00165A9D"/>
    <w:rsid w:val="00166F4C"/>
    <w:rsid w:val="001677D4"/>
    <w:rsid w:val="00171FE3"/>
    <w:rsid w:val="00172408"/>
    <w:rsid w:val="00172763"/>
    <w:rsid w:val="001729A9"/>
    <w:rsid w:val="00172D67"/>
    <w:rsid w:val="001730C9"/>
    <w:rsid w:val="00173BBD"/>
    <w:rsid w:val="00173CE1"/>
    <w:rsid w:val="00173E90"/>
    <w:rsid w:val="0017572B"/>
    <w:rsid w:val="001758E2"/>
    <w:rsid w:val="001760F9"/>
    <w:rsid w:val="00176B0B"/>
    <w:rsid w:val="001771D4"/>
    <w:rsid w:val="00177445"/>
    <w:rsid w:val="00177D0A"/>
    <w:rsid w:val="00180FAB"/>
    <w:rsid w:val="0018175D"/>
    <w:rsid w:val="00181910"/>
    <w:rsid w:val="00181B12"/>
    <w:rsid w:val="00181EBB"/>
    <w:rsid w:val="00182BA7"/>
    <w:rsid w:val="00182D50"/>
    <w:rsid w:val="0018329C"/>
    <w:rsid w:val="00183621"/>
    <w:rsid w:val="0018385E"/>
    <w:rsid w:val="001860BE"/>
    <w:rsid w:val="001860C3"/>
    <w:rsid w:val="00186353"/>
    <w:rsid w:val="00186AD8"/>
    <w:rsid w:val="00187D2E"/>
    <w:rsid w:val="00187FD6"/>
    <w:rsid w:val="00191129"/>
    <w:rsid w:val="001912CC"/>
    <w:rsid w:val="0019242A"/>
    <w:rsid w:val="001925F3"/>
    <w:rsid w:val="00192A2A"/>
    <w:rsid w:val="00192D0C"/>
    <w:rsid w:val="00193EDD"/>
    <w:rsid w:val="001942EC"/>
    <w:rsid w:val="00194EDA"/>
    <w:rsid w:val="00197078"/>
    <w:rsid w:val="00197851"/>
    <w:rsid w:val="001A23C9"/>
    <w:rsid w:val="001A23FF"/>
    <w:rsid w:val="001A2F70"/>
    <w:rsid w:val="001A2FA4"/>
    <w:rsid w:val="001A3FB4"/>
    <w:rsid w:val="001A4114"/>
    <w:rsid w:val="001A43B9"/>
    <w:rsid w:val="001A5189"/>
    <w:rsid w:val="001A5B6A"/>
    <w:rsid w:val="001A5DA1"/>
    <w:rsid w:val="001A6D4A"/>
    <w:rsid w:val="001A6E9E"/>
    <w:rsid w:val="001A6FDE"/>
    <w:rsid w:val="001B0121"/>
    <w:rsid w:val="001B062F"/>
    <w:rsid w:val="001B0662"/>
    <w:rsid w:val="001B0C90"/>
    <w:rsid w:val="001B18A7"/>
    <w:rsid w:val="001B1E3D"/>
    <w:rsid w:val="001B1E76"/>
    <w:rsid w:val="001B2331"/>
    <w:rsid w:val="001B2949"/>
    <w:rsid w:val="001B29D5"/>
    <w:rsid w:val="001B32CC"/>
    <w:rsid w:val="001B533D"/>
    <w:rsid w:val="001B5B28"/>
    <w:rsid w:val="001B5E6E"/>
    <w:rsid w:val="001B63B7"/>
    <w:rsid w:val="001B654F"/>
    <w:rsid w:val="001B79AD"/>
    <w:rsid w:val="001C0C2F"/>
    <w:rsid w:val="001C1E1D"/>
    <w:rsid w:val="001C2A67"/>
    <w:rsid w:val="001C2F35"/>
    <w:rsid w:val="001C3CDF"/>
    <w:rsid w:val="001C3EF1"/>
    <w:rsid w:val="001C3F3E"/>
    <w:rsid w:val="001C4182"/>
    <w:rsid w:val="001C574A"/>
    <w:rsid w:val="001C5954"/>
    <w:rsid w:val="001C70D6"/>
    <w:rsid w:val="001C7338"/>
    <w:rsid w:val="001C74C7"/>
    <w:rsid w:val="001C7E0A"/>
    <w:rsid w:val="001D0471"/>
    <w:rsid w:val="001D085F"/>
    <w:rsid w:val="001D08EA"/>
    <w:rsid w:val="001D0DAE"/>
    <w:rsid w:val="001D16BC"/>
    <w:rsid w:val="001D2998"/>
    <w:rsid w:val="001D3D5E"/>
    <w:rsid w:val="001D4252"/>
    <w:rsid w:val="001D533A"/>
    <w:rsid w:val="001D5CC2"/>
    <w:rsid w:val="001E0191"/>
    <w:rsid w:val="001E0461"/>
    <w:rsid w:val="001E076E"/>
    <w:rsid w:val="001E0A30"/>
    <w:rsid w:val="001E126F"/>
    <w:rsid w:val="001E1336"/>
    <w:rsid w:val="001E2BE5"/>
    <w:rsid w:val="001E4707"/>
    <w:rsid w:val="001E4D1E"/>
    <w:rsid w:val="001E5106"/>
    <w:rsid w:val="001E5661"/>
    <w:rsid w:val="001E57AF"/>
    <w:rsid w:val="001E6361"/>
    <w:rsid w:val="001E6ABB"/>
    <w:rsid w:val="001F0384"/>
    <w:rsid w:val="001F05B1"/>
    <w:rsid w:val="001F115D"/>
    <w:rsid w:val="001F122C"/>
    <w:rsid w:val="001F2DE1"/>
    <w:rsid w:val="001F30C7"/>
    <w:rsid w:val="001F36B8"/>
    <w:rsid w:val="001F3C13"/>
    <w:rsid w:val="001F3E16"/>
    <w:rsid w:val="001F3EC9"/>
    <w:rsid w:val="001F3FDB"/>
    <w:rsid w:val="001F4318"/>
    <w:rsid w:val="001F4BC8"/>
    <w:rsid w:val="001F4C85"/>
    <w:rsid w:val="001F4E43"/>
    <w:rsid w:val="001F542D"/>
    <w:rsid w:val="001F55DA"/>
    <w:rsid w:val="001F691C"/>
    <w:rsid w:val="001F7CEB"/>
    <w:rsid w:val="00200C12"/>
    <w:rsid w:val="0020166C"/>
    <w:rsid w:val="00201888"/>
    <w:rsid w:val="00201D97"/>
    <w:rsid w:val="002024CC"/>
    <w:rsid w:val="00203099"/>
    <w:rsid w:val="00203873"/>
    <w:rsid w:val="00203A43"/>
    <w:rsid w:val="00204A6F"/>
    <w:rsid w:val="00204BFC"/>
    <w:rsid w:val="00205F3A"/>
    <w:rsid w:val="00206059"/>
    <w:rsid w:val="00207180"/>
    <w:rsid w:val="0020781E"/>
    <w:rsid w:val="002078EA"/>
    <w:rsid w:val="00210A4D"/>
    <w:rsid w:val="00210FF0"/>
    <w:rsid w:val="00213DF7"/>
    <w:rsid w:val="002148C1"/>
    <w:rsid w:val="00214CA6"/>
    <w:rsid w:val="00215682"/>
    <w:rsid w:val="00216558"/>
    <w:rsid w:val="0021684C"/>
    <w:rsid w:val="00217BBB"/>
    <w:rsid w:val="00220053"/>
    <w:rsid w:val="0022167A"/>
    <w:rsid w:val="00221950"/>
    <w:rsid w:val="002219D1"/>
    <w:rsid w:val="00221AF5"/>
    <w:rsid w:val="00221B0D"/>
    <w:rsid w:val="00222113"/>
    <w:rsid w:val="00222270"/>
    <w:rsid w:val="00223BF2"/>
    <w:rsid w:val="00224A5F"/>
    <w:rsid w:val="00225C3F"/>
    <w:rsid w:val="00226542"/>
    <w:rsid w:val="00226B32"/>
    <w:rsid w:val="00227B49"/>
    <w:rsid w:val="00227CD5"/>
    <w:rsid w:val="00227D4E"/>
    <w:rsid w:val="00230A17"/>
    <w:rsid w:val="00230F36"/>
    <w:rsid w:val="0023117F"/>
    <w:rsid w:val="00231638"/>
    <w:rsid w:val="00231EEF"/>
    <w:rsid w:val="00232306"/>
    <w:rsid w:val="002330DD"/>
    <w:rsid w:val="0023342C"/>
    <w:rsid w:val="0023346D"/>
    <w:rsid w:val="0023387A"/>
    <w:rsid w:val="002339AF"/>
    <w:rsid w:val="00233CD3"/>
    <w:rsid w:val="002342D8"/>
    <w:rsid w:val="00235712"/>
    <w:rsid w:val="00237026"/>
    <w:rsid w:val="002374EB"/>
    <w:rsid w:val="0024024A"/>
    <w:rsid w:val="0024067F"/>
    <w:rsid w:val="00240A23"/>
    <w:rsid w:val="00241C80"/>
    <w:rsid w:val="00244990"/>
    <w:rsid w:val="00244EFB"/>
    <w:rsid w:val="00246328"/>
    <w:rsid w:val="002467F1"/>
    <w:rsid w:val="00246D7D"/>
    <w:rsid w:val="0024747E"/>
    <w:rsid w:val="002502FA"/>
    <w:rsid w:val="002506F9"/>
    <w:rsid w:val="00250EE8"/>
    <w:rsid w:val="00250F57"/>
    <w:rsid w:val="0025134A"/>
    <w:rsid w:val="002515A6"/>
    <w:rsid w:val="002518D4"/>
    <w:rsid w:val="00252383"/>
    <w:rsid w:val="002523F5"/>
    <w:rsid w:val="00252F1D"/>
    <w:rsid w:val="0025352E"/>
    <w:rsid w:val="002537B6"/>
    <w:rsid w:val="00253974"/>
    <w:rsid w:val="00253AD3"/>
    <w:rsid w:val="00254D70"/>
    <w:rsid w:val="00255453"/>
    <w:rsid w:val="002559B5"/>
    <w:rsid w:val="00257326"/>
    <w:rsid w:val="002605F3"/>
    <w:rsid w:val="00261625"/>
    <w:rsid w:val="0026288B"/>
    <w:rsid w:val="00262BF0"/>
    <w:rsid w:val="00262CAC"/>
    <w:rsid w:val="002637AE"/>
    <w:rsid w:val="002638C0"/>
    <w:rsid w:val="00263E60"/>
    <w:rsid w:val="0026490E"/>
    <w:rsid w:val="00265337"/>
    <w:rsid w:val="00265C78"/>
    <w:rsid w:val="00265DFC"/>
    <w:rsid w:val="002660D8"/>
    <w:rsid w:val="002661D3"/>
    <w:rsid w:val="002674E3"/>
    <w:rsid w:val="00267EF1"/>
    <w:rsid w:val="0027000B"/>
    <w:rsid w:val="00271FE0"/>
    <w:rsid w:val="002720C3"/>
    <w:rsid w:val="0027295D"/>
    <w:rsid w:val="00272FB9"/>
    <w:rsid w:val="002735AB"/>
    <w:rsid w:val="00273632"/>
    <w:rsid w:val="00273C67"/>
    <w:rsid w:val="00274011"/>
    <w:rsid w:val="002745E4"/>
    <w:rsid w:val="0027469F"/>
    <w:rsid w:val="00274E1A"/>
    <w:rsid w:val="00275015"/>
    <w:rsid w:val="00275278"/>
    <w:rsid w:val="00275638"/>
    <w:rsid w:val="00275A86"/>
    <w:rsid w:val="00277262"/>
    <w:rsid w:val="00277D28"/>
    <w:rsid w:val="00281A8C"/>
    <w:rsid w:val="00281F5F"/>
    <w:rsid w:val="0028430A"/>
    <w:rsid w:val="00284544"/>
    <w:rsid w:val="0028461A"/>
    <w:rsid w:val="00284FFD"/>
    <w:rsid w:val="002853CB"/>
    <w:rsid w:val="002862C6"/>
    <w:rsid w:val="00286644"/>
    <w:rsid w:val="00286D34"/>
    <w:rsid w:val="002875EC"/>
    <w:rsid w:val="00287EE0"/>
    <w:rsid w:val="00290034"/>
    <w:rsid w:val="00290EA3"/>
    <w:rsid w:val="0029135A"/>
    <w:rsid w:val="00291546"/>
    <w:rsid w:val="0029162C"/>
    <w:rsid w:val="00291A00"/>
    <w:rsid w:val="002937DC"/>
    <w:rsid w:val="00293B22"/>
    <w:rsid w:val="00294AA8"/>
    <w:rsid w:val="00294FCD"/>
    <w:rsid w:val="00295A5D"/>
    <w:rsid w:val="00295E44"/>
    <w:rsid w:val="002961E1"/>
    <w:rsid w:val="00296959"/>
    <w:rsid w:val="00297080"/>
    <w:rsid w:val="00297722"/>
    <w:rsid w:val="002A096F"/>
    <w:rsid w:val="002A0B1F"/>
    <w:rsid w:val="002A0BB2"/>
    <w:rsid w:val="002A1B0D"/>
    <w:rsid w:val="002A2086"/>
    <w:rsid w:val="002A2353"/>
    <w:rsid w:val="002A27B6"/>
    <w:rsid w:val="002A287B"/>
    <w:rsid w:val="002A386C"/>
    <w:rsid w:val="002A387A"/>
    <w:rsid w:val="002A4758"/>
    <w:rsid w:val="002A4C8E"/>
    <w:rsid w:val="002A57AE"/>
    <w:rsid w:val="002A5B21"/>
    <w:rsid w:val="002A63CC"/>
    <w:rsid w:val="002A6608"/>
    <w:rsid w:val="002A6FBB"/>
    <w:rsid w:val="002A795F"/>
    <w:rsid w:val="002A79FB"/>
    <w:rsid w:val="002B0A05"/>
    <w:rsid w:val="002B0ED6"/>
    <w:rsid w:val="002B148B"/>
    <w:rsid w:val="002B1D37"/>
    <w:rsid w:val="002B21F0"/>
    <w:rsid w:val="002B22F1"/>
    <w:rsid w:val="002B2F6B"/>
    <w:rsid w:val="002B3224"/>
    <w:rsid w:val="002B34A4"/>
    <w:rsid w:val="002B3921"/>
    <w:rsid w:val="002B41FB"/>
    <w:rsid w:val="002B47CD"/>
    <w:rsid w:val="002B49FB"/>
    <w:rsid w:val="002B4C68"/>
    <w:rsid w:val="002B4E33"/>
    <w:rsid w:val="002B504C"/>
    <w:rsid w:val="002B534B"/>
    <w:rsid w:val="002B56D3"/>
    <w:rsid w:val="002B71D7"/>
    <w:rsid w:val="002B7587"/>
    <w:rsid w:val="002C0073"/>
    <w:rsid w:val="002C0090"/>
    <w:rsid w:val="002C00DE"/>
    <w:rsid w:val="002C130A"/>
    <w:rsid w:val="002C14DD"/>
    <w:rsid w:val="002C14E3"/>
    <w:rsid w:val="002C15F3"/>
    <w:rsid w:val="002C2E61"/>
    <w:rsid w:val="002C313D"/>
    <w:rsid w:val="002C392E"/>
    <w:rsid w:val="002C4EB6"/>
    <w:rsid w:val="002C51CF"/>
    <w:rsid w:val="002C59EB"/>
    <w:rsid w:val="002C748A"/>
    <w:rsid w:val="002C7C0B"/>
    <w:rsid w:val="002D01AE"/>
    <w:rsid w:val="002D0600"/>
    <w:rsid w:val="002D0A22"/>
    <w:rsid w:val="002D0D8B"/>
    <w:rsid w:val="002D0F22"/>
    <w:rsid w:val="002D1AA6"/>
    <w:rsid w:val="002D1B0F"/>
    <w:rsid w:val="002D1EB1"/>
    <w:rsid w:val="002D21CA"/>
    <w:rsid w:val="002D2492"/>
    <w:rsid w:val="002D252E"/>
    <w:rsid w:val="002D3927"/>
    <w:rsid w:val="002D3A93"/>
    <w:rsid w:val="002D45BC"/>
    <w:rsid w:val="002D590C"/>
    <w:rsid w:val="002D7C2C"/>
    <w:rsid w:val="002D7D79"/>
    <w:rsid w:val="002E0341"/>
    <w:rsid w:val="002E0831"/>
    <w:rsid w:val="002E0D98"/>
    <w:rsid w:val="002E0DDC"/>
    <w:rsid w:val="002E0E23"/>
    <w:rsid w:val="002E2395"/>
    <w:rsid w:val="002E3023"/>
    <w:rsid w:val="002E3770"/>
    <w:rsid w:val="002E3B66"/>
    <w:rsid w:val="002E3BAD"/>
    <w:rsid w:val="002E3DD5"/>
    <w:rsid w:val="002E4739"/>
    <w:rsid w:val="002E4C50"/>
    <w:rsid w:val="002E545A"/>
    <w:rsid w:val="002F07C8"/>
    <w:rsid w:val="002F0A51"/>
    <w:rsid w:val="002F0D42"/>
    <w:rsid w:val="002F30E8"/>
    <w:rsid w:val="002F50DB"/>
    <w:rsid w:val="002F5935"/>
    <w:rsid w:val="002F709C"/>
    <w:rsid w:val="002F7C66"/>
    <w:rsid w:val="002F7D21"/>
    <w:rsid w:val="002F7F4F"/>
    <w:rsid w:val="00300CAC"/>
    <w:rsid w:val="00300D6F"/>
    <w:rsid w:val="003013BD"/>
    <w:rsid w:val="0030154F"/>
    <w:rsid w:val="00301562"/>
    <w:rsid w:val="00301737"/>
    <w:rsid w:val="00301FAF"/>
    <w:rsid w:val="003032FB"/>
    <w:rsid w:val="0030356B"/>
    <w:rsid w:val="00303D70"/>
    <w:rsid w:val="003041DA"/>
    <w:rsid w:val="0030429C"/>
    <w:rsid w:val="0030459C"/>
    <w:rsid w:val="00304B2B"/>
    <w:rsid w:val="00304F00"/>
    <w:rsid w:val="003054DD"/>
    <w:rsid w:val="003056A5"/>
    <w:rsid w:val="00305A43"/>
    <w:rsid w:val="0030613F"/>
    <w:rsid w:val="003065DC"/>
    <w:rsid w:val="0030711E"/>
    <w:rsid w:val="00307583"/>
    <w:rsid w:val="00310B42"/>
    <w:rsid w:val="00310E83"/>
    <w:rsid w:val="00310E88"/>
    <w:rsid w:val="00312EA8"/>
    <w:rsid w:val="00312FFC"/>
    <w:rsid w:val="0031332A"/>
    <w:rsid w:val="00313580"/>
    <w:rsid w:val="003135AD"/>
    <w:rsid w:val="003140F4"/>
    <w:rsid w:val="0031416E"/>
    <w:rsid w:val="00315D2E"/>
    <w:rsid w:val="00316D46"/>
    <w:rsid w:val="00317EDF"/>
    <w:rsid w:val="0032020E"/>
    <w:rsid w:val="00320467"/>
    <w:rsid w:val="00320CDD"/>
    <w:rsid w:val="00320F57"/>
    <w:rsid w:val="003213B8"/>
    <w:rsid w:val="003217C0"/>
    <w:rsid w:val="00321B05"/>
    <w:rsid w:val="00321E44"/>
    <w:rsid w:val="0032234A"/>
    <w:rsid w:val="00322603"/>
    <w:rsid w:val="0032285E"/>
    <w:rsid w:val="00323094"/>
    <w:rsid w:val="003235DA"/>
    <w:rsid w:val="00323C80"/>
    <w:rsid w:val="0032462E"/>
    <w:rsid w:val="00324CA1"/>
    <w:rsid w:val="003254EC"/>
    <w:rsid w:val="00325698"/>
    <w:rsid w:val="00325BCD"/>
    <w:rsid w:val="00326FB7"/>
    <w:rsid w:val="00330497"/>
    <w:rsid w:val="003304F4"/>
    <w:rsid w:val="00332ADF"/>
    <w:rsid w:val="00333D8C"/>
    <w:rsid w:val="00334200"/>
    <w:rsid w:val="00334395"/>
    <w:rsid w:val="00334565"/>
    <w:rsid w:val="00334ED7"/>
    <w:rsid w:val="0033545D"/>
    <w:rsid w:val="00335499"/>
    <w:rsid w:val="00335E68"/>
    <w:rsid w:val="003364CD"/>
    <w:rsid w:val="00336BBA"/>
    <w:rsid w:val="00336FB6"/>
    <w:rsid w:val="0034060D"/>
    <w:rsid w:val="00341AA1"/>
    <w:rsid w:val="00341AE5"/>
    <w:rsid w:val="003420C1"/>
    <w:rsid w:val="003422A2"/>
    <w:rsid w:val="003430C2"/>
    <w:rsid w:val="00343491"/>
    <w:rsid w:val="0034521A"/>
    <w:rsid w:val="00345513"/>
    <w:rsid w:val="00345740"/>
    <w:rsid w:val="00345F4A"/>
    <w:rsid w:val="00347C98"/>
    <w:rsid w:val="00347D38"/>
    <w:rsid w:val="00350BB5"/>
    <w:rsid w:val="00350D29"/>
    <w:rsid w:val="003511E9"/>
    <w:rsid w:val="003518D1"/>
    <w:rsid w:val="00351AA0"/>
    <w:rsid w:val="00351E15"/>
    <w:rsid w:val="00352253"/>
    <w:rsid w:val="003523E1"/>
    <w:rsid w:val="00352E45"/>
    <w:rsid w:val="003533B4"/>
    <w:rsid w:val="003537C3"/>
    <w:rsid w:val="00353C0D"/>
    <w:rsid w:val="00353EFB"/>
    <w:rsid w:val="00353FA2"/>
    <w:rsid w:val="00354505"/>
    <w:rsid w:val="00354B22"/>
    <w:rsid w:val="00355B31"/>
    <w:rsid w:val="00355B6B"/>
    <w:rsid w:val="00355EF4"/>
    <w:rsid w:val="00356811"/>
    <w:rsid w:val="00356987"/>
    <w:rsid w:val="00357825"/>
    <w:rsid w:val="00357BF4"/>
    <w:rsid w:val="00357CDE"/>
    <w:rsid w:val="003605F9"/>
    <w:rsid w:val="00362339"/>
    <w:rsid w:val="00362697"/>
    <w:rsid w:val="003628FD"/>
    <w:rsid w:val="0036336F"/>
    <w:rsid w:val="0036351D"/>
    <w:rsid w:val="00363EAE"/>
    <w:rsid w:val="00363FC1"/>
    <w:rsid w:val="00364537"/>
    <w:rsid w:val="0036493B"/>
    <w:rsid w:val="0036577A"/>
    <w:rsid w:val="00365948"/>
    <w:rsid w:val="0036640C"/>
    <w:rsid w:val="003667A3"/>
    <w:rsid w:val="00367103"/>
    <w:rsid w:val="00370149"/>
    <w:rsid w:val="00370265"/>
    <w:rsid w:val="00370AC1"/>
    <w:rsid w:val="00370D85"/>
    <w:rsid w:val="00371965"/>
    <w:rsid w:val="00371D92"/>
    <w:rsid w:val="00371DE6"/>
    <w:rsid w:val="00372085"/>
    <w:rsid w:val="00372287"/>
    <w:rsid w:val="00372D20"/>
    <w:rsid w:val="00373548"/>
    <w:rsid w:val="00373B4C"/>
    <w:rsid w:val="00374F8C"/>
    <w:rsid w:val="00375138"/>
    <w:rsid w:val="00375204"/>
    <w:rsid w:val="003755F5"/>
    <w:rsid w:val="00377236"/>
    <w:rsid w:val="0037796C"/>
    <w:rsid w:val="00380ACE"/>
    <w:rsid w:val="00380D94"/>
    <w:rsid w:val="00381041"/>
    <w:rsid w:val="003825DE"/>
    <w:rsid w:val="00382C0D"/>
    <w:rsid w:val="00383386"/>
    <w:rsid w:val="0038373A"/>
    <w:rsid w:val="003845C9"/>
    <w:rsid w:val="00385A6A"/>
    <w:rsid w:val="003907A0"/>
    <w:rsid w:val="0039205D"/>
    <w:rsid w:val="0039286B"/>
    <w:rsid w:val="00392E57"/>
    <w:rsid w:val="00393322"/>
    <w:rsid w:val="0039395D"/>
    <w:rsid w:val="0039451A"/>
    <w:rsid w:val="00394593"/>
    <w:rsid w:val="003946A8"/>
    <w:rsid w:val="0039496C"/>
    <w:rsid w:val="00394A21"/>
    <w:rsid w:val="00394B28"/>
    <w:rsid w:val="00394D46"/>
    <w:rsid w:val="00395384"/>
    <w:rsid w:val="003958C6"/>
    <w:rsid w:val="00395CF4"/>
    <w:rsid w:val="00395E8A"/>
    <w:rsid w:val="00395F7A"/>
    <w:rsid w:val="003967B4"/>
    <w:rsid w:val="003967D3"/>
    <w:rsid w:val="00397BB1"/>
    <w:rsid w:val="00397BC9"/>
    <w:rsid w:val="003A0DCA"/>
    <w:rsid w:val="003A32C6"/>
    <w:rsid w:val="003A4B9B"/>
    <w:rsid w:val="003A50A7"/>
    <w:rsid w:val="003A53DA"/>
    <w:rsid w:val="003A53EF"/>
    <w:rsid w:val="003A6975"/>
    <w:rsid w:val="003A6A61"/>
    <w:rsid w:val="003A6E0B"/>
    <w:rsid w:val="003A761D"/>
    <w:rsid w:val="003A78A9"/>
    <w:rsid w:val="003A7A7C"/>
    <w:rsid w:val="003A7F28"/>
    <w:rsid w:val="003B0AEE"/>
    <w:rsid w:val="003B0DDF"/>
    <w:rsid w:val="003B1553"/>
    <w:rsid w:val="003B1C7A"/>
    <w:rsid w:val="003B3176"/>
    <w:rsid w:val="003B329E"/>
    <w:rsid w:val="003B35A8"/>
    <w:rsid w:val="003B36F0"/>
    <w:rsid w:val="003B4B92"/>
    <w:rsid w:val="003B55A9"/>
    <w:rsid w:val="003B5B78"/>
    <w:rsid w:val="003B6C65"/>
    <w:rsid w:val="003B6CD6"/>
    <w:rsid w:val="003B711F"/>
    <w:rsid w:val="003B7579"/>
    <w:rsid w:val="003B768F"/>
    <w:rsid w:val="003C107E"/>
    <w:rsid w:val="003C1CA1"/>
    <w:rsid w:val="003C354D"/>
    <w:rsid w:val="003C37D9"/>
    <w:rsid w:val="003C38F3"/>
    <w:rsid w:val="003C38F6"/>
    <w:rsid w:val="003C4418"/>
    <w:rsid w:val="003C524D"/>
    <w:rsid w:val="003C59B6"/>
    <w:rsid w:val="003C6165"/>
    <w:rsid w:val="003C76CC"/>
    <w:rsid w:val="003D0060"/>
    <w:rsid w:val="003D0B3F"/>
    <w:rsid w:val="003D1417"/>
    <w:rsid w:val="003D1AF9"/>
    <w:rsid w:val="003D2CA0"/>
    <w:rsid w:val="003D371A"/>
    <w:rsid w:val="003D4A7D"/>
    <w:rsid w:val="003D5275"/>
    <w:rsid w:val="003D548F"/>
    <w:rsid w:val="003D54E8"/>
    <w:rsid w:val="003D556C"/>
    <w:rsid w:val="003D5CA8"/>
    <w:rsid w:val="003D6017"/>
    <w:rsid w:val="003D6258"/>
    <w:rsid w:val="003D6287"/>
    <w:rsid w:val="003D65BE"/>
    <w:rsid w:val="003D69FA"/>
    <w:rsid w:val="003D6B98"/>
    <w:rsid w:val="003D6C22"/>
    <w:rsid w:val="003D6CB7"/>
    <w:rsid w:val="003D6F05"/>
    <w:rsid w:val="003D7029"/>
    <w:rsid w:val="003D7BEB"/>
    <w:rsid w:val="003E1EAE"/>
    <w:rsid w:val="003E3930"/>
    <w:rsid w:val="003E4ABA"/>
    <w:rsid w:val="003E502C"/>
    <w:rsid w:val="003E520A"/>
    <w:rsid w:val="003E59ED"/>
    <w:rsid w:val="003E5D0E"/>
    <w:rsid w:val="003E5D4C"/>
    <w:rsid w:val="003E795A"/>
    <w:rsid w:val="003F0039"/>
    <w:rsid w:val="003F0526"/>
    <w:rsid w:val="003F12BE"/>
    <w:rsid w:val="003F1EEB"/>
    <w:rsid w:val="003F32E6"/>
    <w:rsid w:val="003F42F2"/>
    <w:rsid w:val="003F4A99"/>
    <w:rsid w:val="003F4E1F"/>
    <w:rsid w:val="003F5549"/>
    <w:rsid w:val="003F5975"/>
    <w:rsid w:val="003F6A90"/>
    <w:rsid w:val="003F7821"/>
    <w:rsid w:val="003F7934"/>
    <w:rsid w:val="00400A47"/>
    <w:rsid w:val="00400B9C"/>
    <w:rsid w:val="00400E23"/>
    <w:rsid w:val="004013B3"/>
    <w:rsid w:val="00401741"/>
    <w:rsid w:val="004020DC"/>
    <w:rsid w:val="00402C9D"/>
    <w:rsid w:val="004033F8"/>
    <w:rsid w:val="00405344"/>
    <w:rsid w:val="004059FF"/>
    <w:rsid w:val="00405BF9"/>
    <w:rsid w:val="00406031"/>
    <w:rsid w:val="004061A8"/>
    <w:rsid w:val="00406DB3"/>
    <w:rsid w:val="004072CF"/>
    <w:rsid w:val="004115A8"/>
    <w:rsid w:val="00411868"/>
    <w:rsid w:val="00412C40"/>
    <w:rsid w:val="004136F0"/>
    <w:rsid w:val="00413B73"/>
    <w:rsid w:val="00413EB8"/>
    <w:rsid w:val="00415448"/>
    <w:rsid w:val="004155D1"/>
    <w:rsid w:val="00415CBB"/>
    <w:rsid w:val="00415F35"/>
    <w:rsid w:val="00416A65"/>
    <w:rsid w:val="00416A78"/>
    <w:rsid w:val="00416CF6"/>
    <w:rsid w:val="00417B7D"/>
    <w:rsid w:val="004202DE"/>
    <w:rsid w:val="00420413"/>
    <w:rsid w:val="00421538"/>
    <w:rsid w:val="00421FE3"/>
    <w:rsid w:val="00422960"/>
    <w:rsid w:val="00422A24"/>
    <w:rsid w:val="00422E7B"/>
    <w:rsid w:val="00423218"/>
    <w:rsid w:val="0042371C"/>
    <w:rsid w:val="00423CF6"/>
    <w:rsid w:val="00424436"/>
    <w:rsid w:val="00424ADC"/>
    <w:rsid w:val="00424EAC"/>
    <w:rsid w:val="004252AB"/>
    <w:rsid w:val="004257B3"/>
    <w:rsid w:val="00425C20"/>
    <w:rsid w:val="004260C1"/>
    <w:rsid w:val="004264BB"/>
    <w:rsid w:val="00427B24"/>
    <w:rsid w:val="00427E69"/>
    <w:rsid w:val="00430784"/>
    <w:rsid w:val="0043082D"/>
    <w:rsid w:val="0043089E"/>
    <w:rsid w:val="00430CA2"/>
    <w:rsid w:val="004318B3"/>
    <w:rsid w:val="00432355"/>
    <w:rsid w:val="00432A0D"/>
    <w:rsid w:val="00433C9F"/>
    <w:rsid w:val="00433DCE"/>
    <w:rsid w:val="00433E62"/>
    <w:rsid w:val="0043402A"/>
    <w:rsid w:val="004340DE"/>
    <w:rsid w:val="00434C6A"/>
    <w:rsid w:val="004356ED"/>
    <w:rsid w:val="00435BE8"/>
    <w:rsid w:val="00435D52"/>
    <w:rsid w:val="00436428"/>
    <w:rsid w:val="00436672"/>
    <w:rsid w:val="004369A1"/>
    <w:rsid w:val="0043721C"/>
    <w:rsid w:val="004401FB"/>
    <w:rsid w:val="004404ED"/>
    <w:rsid w:val="004434C3"/>
    <w:rsid w:val="0044448C"/>
    <w:rsid w:val="00444758"/>
    <w:rsid w:val="00444A19"/>
    <w:rsid w:val="00444C5C"/>
    <w:rsid w:val="00444DDC"/>
    <w:rsid w:val="00445172"/>
    <w:rsid w:val="0044541C"/>
    <w:rsid w:val="00445674"/>
    <w:rsid w:val="00445A88"/>
    <w:rsid w:val="00446E11"/>
    <w:rsid w:val="0044716D"/>
    <w:rsid w:val="004476FA"/>
    <w:rsid w:val="00447D13"/>
    <w:rsid w:val="0045057F"/>
    <w:rsid w:val="004533AA"/>
    <w:rsid w:val="00453507"/>
    <w:rsid w:val="0045357F"/>
    <w:rsid w:val="004536AB"/>
    <w:rsid w:val="004542CA"/>
    <w:rsid w:val="00454834"/>
    <w:rsid w:val="00454E17"/>
    <w:rsid w:val="004564EB"/>
    <w:rsid w:val="00456BD6"/>
    <w:rsid w:val="0045749E"/>
    <w:rsid w:val="004578F0"/>
    <w:rsid w:val="00460B6A"/>
    <w:rsid w:val="004610A1"/>
    <w:rsid w:val="004612FB"/>
    <w:rsid w:val="004613C8"/>
    <w:rsid w:val="00461749"/>
    <w:rsid w:val="00463312"/>
    <w:rsid w:val="004639D8"/>
    <w:rsid w:val="004658AF"/>
    <w:rsid w:val="00465F5F"/>
    <w:rsid w:val="0046683A"/>
    <w:rsid w:val="00466CF6"/>
    <w:rsid w:val="00467A55"/>
    <w:rsid w:val="00467AD8"/>
    <w:rsid w:val="00470AC5"/>
    <w:rsid w:val="00471533"/>
    <w:rsid w:val="004716EE"/>
    <w:rsid w:val="00471900"/>
    <w:rsid w:val="00471E5B"/>
    <w:rsid w:val="00471E7A"/>
    <w:rsid w:val="00473039"/>
    <w:rsid w:val="0047314E"/>
    <w:rsid w:val="00473485"/>
    <w:rsid w:val="00473628"/>
    <w:rsid w:val="00473FEF"/>
    <w:rsid w:val="00474042"/>
    <w:rsid w:val="00474165"/>
    <w:rsid w:val="004748FF"/>
    <w:rsid w:val="004756B2"/>
    <w:rsid w:val="0047579A"/>
    <w:rsid w:val="004778D3"/>
    <w:rsid w:val="004809DF"/>
    <w:rsid w:val="00481C04"/>
    <w:rsid w:val="00482845"/>
    <w:rsid w:val="004835B3"/>
    <w:rsid w:val="00483651"/>
    <w:rsid w:val="00483913"/>
    <w:rsid w:val="00483FE5"/>
    <w:rsid w:val="004841B3"/>
    <w:rsid w:val="00484700"/>
    <w:rsid w:val="004855BD"/>
    <w:rsid w:val="00485A0B"/>
    <w:rsid w:val="00485ADA"/>
    <w:rsid w:val="00487FF0"/>
    <w:rsid w:val="004902B0"/>
    <w:rsid w:val="00490891"/>
    <w:rsid w:val="00490AFD"/>
    <w:rsid w:val="00491922"/>
    <w:rsid w:val="0049215A"/>
    <w:rsid w:val="00492D7C"/>
    <w:rsid w:val="00492F00"/>
    <w:rsid w:val="00494662"/>
    <w:rsid w:val="00494A70"/>
    <w:rsid w:val="00494FF5"/>
    <w:rsid w:val="00495B45"/>
    <w:rsid w:val="00495F41"/>
    <w:rsid w:val="004962CD"/>
    <w:rsid w:val="00496793"/>
    <w:rsid w:val="00496CB0"/>
    <w:rsid w:val="00496CDB"/>
    <w:rsid w:val="00497BF1"/>
    <w:rsid w:val="004A0776"/>
    <w:rsid w:val="004A178F"/>
    <w:rsid w:val="004A1900"/>
    <w:rsid w:val="004A1B96"/>
    <w:rsid w:val="004A2469"/>
    <w:rsid w:val="004A2A3E"/>
    <w:rsid w:val="004A333E"/>
    <w:rsid w:val="004A365E"/>
    <w:rsid w:val="004A3938"/>
    <w:rsid w:val="004A50D5"/>
    <w:rsid w:val="004A6050"/>
    <w:rsid w:val="004A6F0C"/>
    <w:rsid w:val="004A79D9"/>
    <w:rsid w:val="004B0670"/>
    <w:rsid w:val="004B1BCA"/>
    <w:rsid w:val="004B1C3A"/>
    <w:rsid w:val="004B4A5B"/>
    <w:rsid w:val="004B4ADB"/>
    <w:rsid w:val="004B4D73"/>
    <w:rsid w:val="004B534C"/>
    <w:rsid w:val="004B5AD8"/>
    <w:rsid w:val="004B6AD1"/>
    <w:rsid w:val="004B6E4B"/>
    <w:rsid w:val="004C02D7"/>
    <w:rsid w:val="004C0CBC"/>
    <w:rsid w:val="004C1197"/>
    <w:rsid w:val="004C1B16"/>
    <w:rsid w:val="004C3B22"/>
    <w:rsid w:val="004C3E86"/>
    <w:rsid w:val="004C5223"/>
    <w:rsid w:val="004C5A4C"/>
    <w:rsid w:val="004C5DD2"/>
    <w:rsid w:val="004C6BA3"/>
    <w:rsid w:val="004D0D24"/>
    <w:rsid w:val="004D1B29"/>
    <w:rsid w:val="004D2642"/>
    <w:rsid w:val="004D3ABF"/>
    <w:rsid w:val="004D58ED"/>
    <w:rsid w:val="004D6870"/>
    <w:rsid w:val="004D721B"/>
    <w:rsid w:val="004D731A"/>
    <w:rsid w:val="004D7AA9"/>
    <w:rsid w:val="004E0483"/>
    <w:rsid w:val="004E097E"/>
    <w:rsid w:val="004E0CDD"/>
    <w:rsid w:val="004E0DE8"/>
    <w:rsid w:val="004E1DC8"/>
    <w:rsid w:val="004E212F"/>
    <w:rsid w:val="004E2BDE"/>
    <w:rsid w:val="004E33E1"/>
    <w:rsid w:val="004E3D1A"/>
    <w:rsid w:val="004E4535"/>
    <w:rsid w:val="004E4817"/>
    <w:rsid w:val="004E4925"/>
    <w:rsid w:val="004E4DEE"/>
    <w:rsid w:val="004E501E"/>
    <w:rsid w:val="004E687F"/>
    <w:rsid w:val="004E75D5"/>
    <w:rsid w:val="004E7652"/>
    <w:rsid w:val="004E7B8F"/>
    <w:rsid w:val="004E7D30"/>
    <w:rsid w:val="004F00E7"/>
    <w:rsid w:val="004F092E"/>
    <w:rsid w:val="004F0FCF"/>
    <w:rsid w:val="004F12F2"/>
    <w:rsid w:val="004F176F"/>
    <w:rsid w:val="004F181F"/>
    <w:rsid w:val="004F28DA"/>
    <w:rsid w:val="004F2C21"/>
    <w:rsid w:val="004F373E"/>
    <w:rsid w:val="004F3955"/>
    <w:rsid w:val="004F4C1E"/>
    <w:rsid w:val="004F5235"/>
    <w:rsid w:val="004F59E7"/>
    <w:rsid w:val="004F6239"/>
    <w:rsid w:val="004F668B"/>
    <w:rsid w:val="004F7209"/>
    <w:rsid w:val="004F7A2C"/>
    <w:rsid w:val="005020E2"/>
    <w:rsid w:val="00502C70"/>
    <w:rsid w:val="00503234"/>
    <w:rsid w:val="00504E11"/>
    <w:rsid w:val="005051D1"/>
    <w:rsid w:val="00506ACB"/>
    <w:rsid w:val="00506C5D"/>
    <w:rsid w:val="00506ED6"/>
    <w:rsid w:val="00506F1F"/>
    <w:rsid w:val="00507FA7"/>
    <w:rsid w:val="0051087C"/>
    <w:rsid w:val="0051312C"/>
    <w:rsid w:val="005131D4"/>
    <w:rsid w:val="005148A5"/>
    <w:rsid w:val="00514B95"/>
    <w:rsid w:val="00514FD8"/>
    <w:rsid w:val="00515041"/>
    <w:rsid w:val="0051505A"/>
    <w:rsid w:val="005168D4"/>
    <w:rsid w:val="00517012"/>
    <w:rsid w:val="005174D2"/>
    <w:rsid w:val="00517D25"/>
    <w:rsid w:val="00517F4C"/>
    <w:rsid w:val="00517FDF"/>
    <w:rsid w:val="00520CED"/>
    <w:rsid w:val="0052180A"/>
    <w:rsid w:val="00521EE7"/>
    <w:rsid w:val="00522A4E"/>
    <w:rsid w:val="00522C61"/>
    <w:rsid w:val="00523CEE"/>
    <w:rsid w:val="005246B2"/>
    <w:rsid w:val="00525533"/>
    <w:rsid w:val="00525C99"/>
    <w:rsid w:val="005267E5"/>
    <w:rsid w:val="00526BCB"/>
    <w:rsid w:val="00526DDF"/>
    <w:rsid w:val="00526E10"/>
    <w:rsid w:val="00527ACB"/>
    <w:rsid w:val="00530229"/>
    <w:rsid w:val="005319FF"/>
    <w:rsid w:val="00531F95"/>
    <w:rsid w:val="00532730"/>
    <w:rsid w:val="00532A0B"/>
    <w:rsid w:val="00532EB0"/>
    <w:rsid w:val="00533199"/>
    <w:rsid w:val="00533D85"/>
    <w:rsid w:val="00533DBE"/>
    <w:rsid w:val="00533FD8"/>
    <w:rsid w:val="00534636"/>
    <w:rsid w:val="005349E5"/>
    <w:rsid w:val="005353F0"/>
    <w:rsid w:val="005359B7"/>
    <w:rsid w:val="00535C7B"/>
    <w:rsid w:val="00535DFA"/>
    <w:rsid w:val="00536461"/>
    <w:rsid w:val="00536F73"/>
    <w:rsid w:val="005372D6"/>
    <w:rsid w:val="0054006A"/>
    <w:rsid w:val="00540270"/>
    <w:rsid w:val="00541831"/>
    <w:rsid w:val="00542211"/>
    <w:rsid w:val="005423D3"/>
    <w:rsid w:val="00542DB2"/>
    <w:rsid w:val="00542E5D"/>
    <w:rsid w:val="005439E3"/>
    <w:rsid w:val="00543AD8"/>
    <w:rsid w:val="00543CD4"/>
    <w:rsid w:val="005441BC"/>
    <w:rsid w:val="0054434D"/>
    <w:rsid w:val="00544691"/>
    <w:rsid w:val="0054478A"/>
    <w:rsid w:val="00544C41"/>
    <w:rsid w:val="00544C5A"/>
    <w:rsid w:val="0054516B"/>
    <w:rsid w:val="0054602F"/>
    <w:rsid w:val="00546541"/>
    <w:rsid w:val="0054717A"/>
    <w:rsid w:val="00547DA7"/>
    <w:rsid w:val="00550344"/>
    <w:rsid w:val="00550462"/>
    <w:rsid w:val="00550503"/>
    <w:rsid w:val="00550CE2"/>
    <w:rsid w:val="00551704"/>
    <w:rsid w:val="005523F3"/>
    <w:rsid w:val="005527ED"/>
    <w:rsid w:val="00553CAA"/>
    <w:rsid w:val="00553FC9"/>
    <w:rsid w:val="00555719"/>
    <w:rsid w:val="0055580A"/>
    <w:rsid w:val="00555B91"/>
    <w:rsid w:val="005564EC"/>
    <w:rsid w:val="00556AAC"/>
    <w:rsid w:val="00556D81"/>
    <w:rsid w:val="005635CA"/>
    <w:rsid w:val="0056397D"/>
    <w:rsid w:val="00564373"/>
    <w:rsid w:val="005645BB"/>
    <w:rsid w:val="0056645C"/>
    <w:rsid w:val="0056732F"/>
    <w:rsid w:val="0056758B"/>
    <w:rsid w:val="00567CA9"/>
    <w:rsid w:val="005700B2"/>
    <w:rsid w:val="005713BC"/>
    <w:rsid w:val="005719EB"/>
    <w:rsid w:val="00571AC7"/>
    <w:rsid w:val="00572B67"/>
    <w:rsid w:val="00572E95"/>
    <w:rsid w:val="00573DD4"/>
    <w:rsid w:val="00573E30"/>
    <w:rsid w:val="00576416"/>
    <w:rsid w:val="00576924"/>
    <w:rsid w:val="005769E0"/>
    <w:rsid w:val="00577013"/>
    <w:rsid w:val="005774D6"/>
    <w:rsid w:val="00577A8B"/>
    <w:rsid w:val="00577AE0"/>
    <w:rsid w:val="00577D59"/>
    <w:rsid w:val="00580B58"/>
    <w:rsid w:val="0058102B"/>
    <w:rsid w:val="0058191E"/>
    <w:rsid w:val="0058205E"/>
    <w:rsid w:val="005824D1"/>
    <w:rsid w:val="0058335A"/>
    <w:rsid w:val="005838FC"/>
    <w:rsid w:val="0058392A"/>
    <w:rsid w:val="00583A53"/>
    <w:rsid w:val="005845F3"/>
    <w:rsid w:val="00584A0A"/>
    <w:rsid w:val="005859AE"/>
    <w:rsid w:val="00585D0D"/>
    <w:rsid w:val="00585F26"/>
    <w:rsid w:val="005875C9"/>
    <w:rsid w:val="005878B4"/>
    <w:rsid w:val="00587D1B"/>
    <w:rsid w:val="005900EB"/>
    <w:rsid w:val="00592242"/>
    <w:rsid w:val="00592565"/>
    <w:rsid w:val="005933CB"/>
    <w:rsid w:val="005936BF"/>
    <w:rsid w:val="00593BD6"/>
    <w:rsid w:val="00593F98"/>
    <w:rsid w:val="0059407E"/>
    <w:rsid w:val="00594247"/>
    <w:rsid w:val="005942BF"/>
    <w:rsid w:val="00594961"/>
    <w:rsid w:val="00594D24"/>
    <w:rsid w:val="005951BB"/>
    <w:rsid w:val="00596AB4"/>
    <w:rsid w:val="00596B21"/>
    <w:rsid w:val="00597440"/>
    <w:rsid w:val="005A049C"/>
    <w:rsid w:val="005A0C02"/>
    <w:rsid w:val="005A15CC"/>
    <w:rsid w:val="005A1644"/>
    <w:rsid w:val="005A2F10"/>
    <w:rsid w:val="005A3F39"/>
    <w:rsid w:val="005A4B86"/>
    <w:rsid w:val="005A4CD8"/>
    <w:rsid w:val="005A5933"/>
    <w:rsid w:val="005A6029"/>
    <w:rsid w:val="005A6CAB"/>
    <w:rsid w:val="005B0362"/>
    <w:rsid w:val="005B08C0"/>
    <w:rsid w:val="005B0D0E"/>
    <w:rsid w:val="005B1080"/>
    <w:rsid w:val="005B18F2"/>
    <w:rsid w:val="005B1AD1"/>
    <w:rsid w:val="005B22EB"/>
    <w:rsid w:val="005B23B3"/>
    <w:rsid w:val="005B2654"/>
    <w:rsid w:val="005B2E5A"/>
    <w:rsid w:val="005B4831"/>
    <w:rsid w:val="005B49B3"/>
    <w:rsid w:val="005B5352"/>
    <w:rsid w:val="005B5813"/>
    <w:rsid w:val="005B5E4B"/>
    <w:rsid w:val="005B6C30"/>
    <w:rsid w:val="005B6ED3"/>
    <w:rsid w:val="005B709F"/>
    <w:rsid w:val="005B718E"/>
    <w:rsid w:val="005B7338"/>
    <w:rsid w:val="005B74D5"/>
    <w:rsid w:val="005C0247"/>
    <w:rsid w:val="005C143C"/>
    <w:rsid w:val="005C1626"/>
    <w:rsid w:val="005C1A75"/>
    <w:rsid w:val="005C203B"/>
    <w:rsid w:val="005C2F18"/>
    <w:rsid w:val="005C431C"/>
    <w:rsid w:val="005C4F04"/>
    <w:rsid w:val="005C503E"/>
    <w:rsid w:val="005C55E9"/>
    <w:rsid w:val="005C5F9A"/>
    <w:rsid w:val="005C70F0"/>
    <w:rsid w:val="005C7A3C"/>
    <w:rsid w:val="005D0010"/>
    <w:rsid w:val="005D07CD"/>
    <w:rsid w:val="005D1B1F"/>
    <w:rsid w:val="005D1EBF"/>
    <w:rsid w:val="005D2C4A"/>
    <w:rsid w:val="005D2DF4"/>
    <w:rsid w:val="005D46B1"/>
    <w:rsid w:val="005D4C12"/>
    <w:rsid w:val="005D68D4"/>
    <w:rsid w:val="005D7921"/>
    <w:rsid w:val="005E1085"/>
    <w:rsid w:val="005E10A1"/>
    <w:rsid w:val="005E169C"/>
    <w:rsid w:val="005E1F2A"/>
    <w:rsid w:val="005E36AD"/>
    <w:rsid w:val="005E3EAD"/>
    <w:rsid w:val="005E45EE"/>
    <w:rsid w:val="005E4995"/>
    <w:rsid w:val="005E4AC0"/>
    <w:rsid w:val="005E5932"/>
    <w:rsid w:val="005E6547"/>
    <w:rsid w:val="005E67FB"/>
    <w:rsid w:val="005E705F"/>
    <w:rsid w:val="005E79BD"/>
    <w:rsid w:val="005E7E0B"/>
    <w:rsid w:val="005F0356"/>
    <w:rsid w:val="005F10AB"/>
    <w:rsid w:val="005F1C2D"/>
    <w:rsid w:val="005F1F7B"/>
    <w:rsid w:val="005F21CD"/>
    <w:rsid w:val="005F2EF0"/>
    <w:rsid w:val="005F7365"/>
    <w:rsid w:val="00601325"/>
    <w:rsid w:val="00601556"/>
    <w:rsid w:val="00601670"/>
    <w:rsid w:val="0060187E"/>
    <w:rsid w:val="00601970"/>
    <w:rsid w:val="006019F8"/>
    <w:rsid w:val="00602280"/>
    <w:rsid w:val="00602867"/>
    <w:rsid w:val="00604E30"/>
    <w:rsid w:val="00605172"/>
    <w:rsid w:val="0060522A"/>
    <w:rsid w:val="00605D51"/>
    <w:rsid w:val="00605F8A"/>
    <w:rsid w:val="00606292"/>
    <w:rsid w:val="0060647B"/>
    <w:rsid w:val="00607389"/>
    <w:rsid w:val="00607CE1"/>
    <w:rsid w:val="00610235"/>
    <w:rsid w:val="00611340"/>
    <w:rsid w:val="00611709"/>
    <w:rsid w:val="00611F46"/>
    <w:rsid w:val="006127AF"/>
    <w:rsid w:val="00612C55"/>
    <w:rsid w:val="0061300E"/>
    <w:rsid w:val="00613054"/>
    <w:rsid w:val="00613434"/>
    <w:rsid w:val="00613852"/>
    <w:rsid w:val="00614187"/>
    <w:rsid w:val="00614A43"/>
    <w:rsid w:val="00615794"/>
    <w:rsid w:val="00615843"/>
    <w:rsid w:val="00615E2A"/>
    <w:rsid w:val="006173AB"/>
    <w:rsid w:val="006179D0"/>
    <w:rsid w:val="00617F38"/>
    <w:rsid w:val="006203CC"/>
    <w:rsid w:val="00620488"/>
    <w:rsid w:val="00620BEE"/>
    <w:rsid w:val="00622AD9"/>
    <w:rsid w:val="00622DCC"/>
    <w:rsid w:val="0062376D"/>
    <w:rsid w:val="0062435A"/>
    <w:rsid w:val="00624E2D"/>
    <w:rsid w:val="00627DAC"/>
    <w:rsid w:val="006301ED"/>
    <w:rsid w:val="0063052B"/>
    <w:rsid w:val="006319CC"/>
    <w:rsid w:val="00632481"/>
    <w:rsid w:val="0063375A"/>
    <w:rsid w:val="00634637"/>
    <w:rsid w:val="0063551D"/>
    <w:rsid w:val="00636475"/>
    <w:rsid w:val="006369B3"/>
    <w:rsid w:val="006402BC"/>
    <w:rsid w:val="00641CE8"/>
    <w:rsid w:val="00641EA4"/>
    <w:rsid w:val="00642D6E"/>
    <w:rsid w:val="00644DDC"/>
    <w:rsid w:val="006461DD"/>
    <w:rsid w:val="0064664B"/>
    <w:rsid w:val="006466F2"/>
    <w:rsid w:val="00647310"/>
    <w:rsid w:val="00647D0A"/>
    <w:rsid w:val="006505D7"/>
    <w:rsid w:val="00650901"/>
    <w:rsid w:val="0065098D"/>
    <w:rsid w:val="00650C85"/>
    <w:rsid w:val="00653131"/>
    <w:rsid w:val="006532DB"/>
    <w:rsid w:val="00653AEF"/>
    <w:rsid w:val="00653EB5"/>
    <w:rsid w:val="0065419C"/>
    <w:rsid w:val="006544F4"/>
    <w:rsid w:val="00654802"/>
    <w:rsid w:val="00654A95"/>
    <w:rsid w:val="0065530B"/>
    <w:rsid w:val="006554A0"/>
    <w:rsid w:val="00655952"/>
    <w:rsid w:val="006559E2"/>
    <w:rsid w:val="006578CB"/>
    <w:rsid w:val="00657916"/>
    <w:rsid w:val="0066070E"/>
    <w:rsid w:val="0066096D"/>
    <w:rsid w:val="00661065"/>
    <w:rsid w:val="0066150E"/>
    <w:rsid w:val="0066259B"/>
    <w:rsid w:val="006628A7"/>
    <w:rsid w:val="006630D2"/>
    <w:rsid w:val="00663E06"/>
    <w:rsid w:val="0066464E"/>
    <w:rsid w:val="006658A1"/>
    <w:rsid w:val="00666411"/>
    <w:rsid w:val="00666425"/>
    <w:rsid w:val="006667DE"/>
    <w:rsid w:val="0067009B"/>
    <w:rsid w:val="00670168"/>
    <w:rsid w:val="006709D3"/>
    <w:rsid w:val="00670F15"/>
    <w:rsid w:val="0067258D"/>
    <w:rsid w:val="00673389"/>
    <w:rsid w:val="00673450"/>
    <w:rsid w:val="00674C56"/>
    <w:rsid w:val="0067522B"/>
    <w:rsid w:val="00676045"/>
    <w:rsid w:val="0067620A"/>
    <w:rsid w:val="00676A2B"/>
    <w:rsid w:val="00676DD8"/>
    <w:rsid w:val="0067724E"/>
    <w:rsid w:val="006777C7"/>
    <w:rsid w:val="00677809"/>
    <w:rsid w:val="00677889"/>
    <w:rsid w:val="00677D2F"/>
    <w:rsid w:val="006800AA"/>
    <w:rsid w:val="0068059B"/>
    <w:rsid w:val="006806C4"/>
    <w:rsid w:val="00681D0F"/>
    <w:rsid w:val="00682194"/>
    <w:rsid w:val="00682420"/>
    <w:rsid w:val="006824AE"/>
    <w:rsid w:val="00682F28"/>
    <w:rsid w:val="0068597A"/>
    <w:rsid w:val="00686F40"/>
    <w:rsid w:val="00687389"/>
    <w:rsid w:val="006876B8"/>
    <w:rsid w:val="00687728"/>
    <w:rsid w:val="006879C8"/>
    <w:rsid w:val="006919CE"/>
    <w:rsid w:val="00691C4F"/>
    <w:rsid w:val="0069220F"/>
    <w:rsid w:val="00692416"/>
    <w:rsid w:val="00692513"/>
    <w:rsid w:val="006939CA"/>
    <w:rsid w:val="0069478A"/>
    <w:rsid w:val="00694A94"/>
    <w:rsid w:val="00695557"/>
    <w:rsid w:val="00695BE8"/>
    <w:rsid w:val="00695F90"/>
    <w:rsid w:val="006961A7"/>
    <w:rsid w:val="006962DF"/>
    <w:rsid w:val="00696FB4"/>
    <w:rsid w:val="00697568"/>
    <w:rsid w:val="00697990"/>
    <w:rsid w:val="006A002E"/>
    <w:rsid w:val="006A0424"/>
    <w:rsid w:val="006A0A11"/>
    <w:rsid w:val="006A1EB3"/>
    <w:rsid w:val="006A2107"/>
    <w:rsid w:val="006A25CC"/>
    <w:rsid w:val="006A28C0"/>
    <w:rsid w:val="006A2E63"/>
    <w:rsid w:val="006A40D2"/>
    <w:rsid w:val="006A4E47"/>
    <w:rsid w:val="006A5C8B"/>
    <w:rsid w:val="006A76D4"/>
    <w:rsid w:val="006A7FF2"/>
    <w:rsid w:val="006B0A4A"/>
    <w:rsid w:val="006B1929"/>
    <w:rsid w:val="006B1F6B"/>
    <w:rsid w:val="006B2357"/>
    <w:rsid w:val="006B28B8"/>
    <w:rsid w:val="006B5530"/>
    <w:rsid w:val="006B58C4"/>
    <w:rsid w:val="006B5CE5"/>
    <w:rsid w:val="006B61B7"/>
    <w:rsid w:val="006B62E9"/>
    <w:rsid w:val="006B6C92"/>
    <w:rsid w:val="006B7216"/>
    <w:rsid w:val="006C0830"/>
    <w:rsid w:val="006C130D"/>
    <w:rsid w:val="006C17CC"/>
    <w:rsid w:val="006C251C"/>
    <w:rsid w:val="006C312B"/>
    <w:rsid w:val="006C417E"/>
    <w:rsid w:val="006C4729"/>
    <w:rsid w:val="006C55EA"/>
    <w:rsid w:val="006C6845"/>
    <w:rsid w:val="006C7EDB"/>
    <w:rsid w:val="006D05D8"/>
    <w:rsid w:val="006D0EC8"/>
    <w:rsid w:val="006D2883"/>
    <w:rsid w:val="006D342C"/>
    <w:rsid w:val="006D3E21"/>
    <w:rsid w:val="006D40F2"/>
    <w:rsid w:val="006D4A16"/>
    <w:rsid w:val="006D5FF7"/>
    <w:rsid w:val="006D6441"/>
    <w:rsid w:val="006D6A0B"/>
    <w:rsid w:val="006D6CE3"/>
    <w:rsid w:val="006D6D3F"/>
    <w:rsid w:val="006D732E"/>
    <w:rsid w:val="006D739D"/>
    <w:rsid w:val="006D7B56"/>
    <w:rsid w:val="006E047D"/>
    <w:rsid w:val="006E0918"/>
    <w:rsid w:val="006E1014"/>
    <w:rsid w:val="006E118D"/>
    <w:rsid w:val="006E1ECC"/>
    <w:rsid w:val="006E1F27"/>
    <w:rsid w:val="006E29BF"/>
    <w:rsid w:val="006E4423"/>
    <w:rsid w:val="006E499F"/>
    <w:rsid w:val="006E4B45"/>
    <w:rsid w:val="006E51AC"/>
    <w:rsid w:val="006E5E55"/>
    <w:rsid w:val="006E62B1"/>
    <w:rsid w:val="006E780D"/>
    <w:rsid w:val="006F193E"/>
    <w:rsid w:val="006F2040"/>
    <w:rsid w:val="006F30FB"/>
    <w:rsid w:val="006F3580"/>
    <w:rsid w:val="006F36D6"/>
    <w:rsid w:val="006F44AA"/>
    <w:rsid w:val="006F47CD"/>
    <w:rsid w:val="006F4A15"/>
    <w:rsid w:val="006F5334"/>
    <w:rsid w:val="006F54ED"/>
    <w:rsid w:val="006F5C37"/>
    <w:rsid w:val="006F6295"/>
    <w:rsid w:val="006F713D"/>
    <w:rsid w:val="006F7268"/>
    <w:rsid w:val="006F7B08"/>
    <w:rsid w:val="006F7F69"/>
    <w:rsid w:val="0070082C"/>
    <w:rsid w:val="00700FA6"/>
    <w:rsid w:val="007020FC"/>
    <w:rsid w:val="0070295F"/>
    <w:rsid w:val="00703488"/>
    <w:rsid w:val="007038BB"/>
    <w:rsid w:val="00703A1E"/>
    <w:rsid w:val="00703F7D"/>
    <w:rsid w:val="0070421D"/>
    <w:rsid w:val="00704E27"/>
    <w:rsid w:val="007051B3"/>
    <w:rsid w:val="0070546A"/>
    <w:rsid w:val="007058FA"/>
    <w:rsid w:val="00707E81"/>
    <w:rsid w:val="00710501"/>
    <w:rsid w:val="00710952"/>
    <w:rsid w:val="00711AD1"/>
    <w:rsid w:val="007122DB"/>
    <w:rsid w:val="007127BF"/>
    <w:rsid w:val="00712CBD"/>
    <w:rsid w:val="007137D3"/>
    <w:rsid w:val="00713ADD"/>
    <w:rsid w:val="00713C39"/>
    <w:rsid w:val="00714B67"/>
    <w:rsid w:val="00715337"/>
    <w:rsid w:val="007163CF"/>
    <w:rsid w:val="007169FD"/>
    <w:rsid w:val="00716AFB"/>
    <w:rsid w:val="00717578"/>
    <w:rsid w:val="0072069D"/>
    <w:rsid w:val="00720BA5"/>
    <w:rsid w:val="0072118D"/>
    <w:rsid w:val="00721991"/>
    <w:rsid w:val="00721BA4"/>
    <w:rsid w:val="0072241D"/>
    <w:rsid w:val="007239A8"/>
    <w:rsid w:val="00724585"/>
    <w:rsid w:val="007246EF"/>
    <w:rsid w:val="007249D9"/>
    <w:rsid w:val="00727200"/>
    <w:rsid w:val="00727573"/>
    <w:rsid w:val="00727BF7"/>
    <w:rsid w:val="00727CA9"/>
    <w:rsid w:val="007302AC"/>
    <w:rsid w:val="00732295"/>
    <w:rsid w:val="00732C75"/>
    <w:rsid w:val="00733E1D"/>
    <w:rsid w:val="007344B6"/>
    <w:rsid w:val="0073499A"/>
    <w:rsid w:val="00734B42"/>
    <w:rsid w:val="00735014"/>
    <w:rsid w:val="00735951"/>
    <w:rsid w:val="00735CAF"/>
    <w:rsid w:val="00736188"/>
    <w:rsid w:val="00736A44"/>
    <w:rsid w:val="00736D61"/>
    <w:rsid w:val="00737B6C"/>
    <w:rsid w:val="00737B9A"/>
    <w:rsid w:val="007400B7"/>
    <w:rsid w:val="007401F8"/>
    <w:rsid w:val="00740838"/>
    <w:rsid w:val="00740E55"/>
    <w:rsid w:val="00741C52"/>
    <w:rsid w:val="00742171"/>
    <w:rsid w:val="0074231F"/>
    <w:rsid w:val="00742E68"/>
    <w:rsid w:val="0074350A"/>
    <w:rsid w:val="0074369E"/>
    <w:rsid w:val="0074444D"/>
    <w:rsid w:val="00744586"/>
    <w:rsid w:val="00744AB3"/>
    <w:rsid w:val="007465C3"/>
    <w:rsid w:val="007469CF"/>
    <w:rsid w:val="007471E3"/>
    <w:rsid w:val="00750821"/>
    <w:rsid w:val="00752060"/>
    <w:rsid w:val="00752217"/>
    <w:rsid w:val="007527B8"/>
    <w:rsid w:val="00752BDF"/>
    <w:rsid w:val="0075472D"/>
    <w:rsid w:val="00755A5E"/>
    <w:rsid w:val="00756811"/>
    <w:rsid w:val="00756B57"/>
    <w:rsid w:val="00756E66"/>
    <w:rsid w:val="007570CB"/>
    <w:rsid w:val="007579C6"/>
    <w:rsid w:val="00760303"/>
    <w:rsid w:val="00760A6A"/>
    <w:rsid w:val="007614CB"/>
    <w:rsid w:val="00761F0A"/>
    <w:rsid w:val="00761F61"/>
    <w:rsid w:val="00762F1B"/>
    <w:rsid w:val="007636D3"/>
    <w:rsid w:val="00763AAE"/>
    <w:rsid w:val="00763BC6"/>
    <w:rsid w:val="00763DBA"/>
    <w:rsid w:val="0076495C"/>
    <w:rsid w:val="007649FC"/>
    <w:rsid w:val="00764D11"/>
    <w:rsid w:val="00764E9B"/>
    <w:rsid w:val="00765438"/>
    <w:rsid w:val="007655B4"/>
    <w:rsid w:val="0076612B"/>
    <w:rsid w:val="00766CB8"/>
    <w:rsid w:val="00766CD7"/>
    <w:rsid w:val="00767F3F"/>
    <w:rsid w:val="007709FB"/>
    <w:rsid w:val="00771E56"/>
    <w:rsid w:val="00771FFB"/>
    <w:rsid w:val="00773B98"/>
    <w:rsid w:val="007742E0"/>
    <w:rsid w:val="0077445C"/>
    <w:rsid w:val="00774609"/>
    <w:rsid w:val="00774621"/>
    <w:rsid w:val="00774BFD"/>
    <w:rsid w:val="00774CC6"/>
    <w:rsid w:val="00775327"/>
    <w:rsid w:val="00776210"/>
    <w:rsid w:val="0077639A"/>
    <w:rsid w:val="00776813"/>
    <w:rsid w:val="00777623"/>
    <w:rsid w:val="00777C14"/>
    <w:rsid w:val="00780FA6"/>
    <w:rsid w:val="007819D5"/>
    <w:rsid w:val="00782445"/>
    <w:rsid w:val="00783468"/>
    <w:rsid w:val="00783EE3"/>
    <w:rsid w:val="00784195"/>
    <w:rsid w:val="007846CF"/>
    <w:rsid w:val="00784735"/>
    <w:rsid w:val="00785DCA"/>
    <w:rsid w:val="00786760"/>
    <w:rsid w:val="00787426"/>
    <w:rsid w:val="00787C51"/>
    <w:rsid w:val="00787F87"/>
    <w:rsid w:val="0079050A"/>
    <w:rsid w:val="007907DD"/>
    <w:rsid w:val="007908FF"/>
    <w:rsid w:val="007917B0"/>
    <w:rsid w:val="007926F4"/>
    <w:rsid w:val="00792A65"/>
    <w:rsid w:val="00793D3C"/>
    <w:rsid w:val="007948D6"/>
    <w:rsid w:val="0079657B"/>
    <w:rsid w:val="00797198"/>
    <w:rsid w:val="0079747F"/>
    <w:rsid w:val="00797CB4"/>
    <w:rsid w:val="00797D28"/>
    <w:rsid w:val="007A09E8"/>
    <w:rsid w:val="007A0FD9"/>
    <w:rsid w:val="007A17D8"/>
    <w:rsid w:val="007A1A1B"/>
    <w:rsid w:val="007A3CBD"/>
    <w:rsid w:val="007A4831"/>
    <w:rsid w:val="007A4B89"/>
    <w:rsid w:val="007A5061"/>
    <w:rsid w:val="007A5187"/>
    <w:rsid w:val="007A549D"/>
    <w:rsid w:val="007A5A25"/>
    <w:rsid w:val="007A5A2E"/>
    <w:rsid w:val="007A5A39"/>
    <w:rsid w:val="007A68B7"/>
    <w:rsid w:val="007A7013"/>
    <w:rsid w:val="007A7FD0"/>
    <w:rsid w:val="007B019F"/>
    <w:rsid w:val="007B1BF6"/>
    <w:rsid w:val="007B1E38"/>
    <w:rsid w:val="007B230B"/>
    <w:rsid w:val="007B2E3B"/>
    <w:rsid w:val="007B4595"/>
    <w:rsid w:val="007B4704"/>
    <w:rsid w:val="007B684A"/>
    <w:rsid w:val="007B6C5E"/>
    <w:rsid w:val="007B7F7D"/>
    <w:rsid w:val="007C0874"/>
    <w:rsid w:val="007C0B8C"/>
    <w:rsid w:val="007C15E9"/>
    <w:rsid w:val="007C209C"/>
    <w:rsid w:val="007C20C8"/>
    <w:rsid w:val="007C2364"/>
    <w:rsid w:val="007C278D"/>
    <w:rsid w:val="007C2838"/>
    <w:rsid w:val="007C2C20"/>
    <w:rsid w:val="007C3DFB"/>
    <w:rsid w:val="007C3E06"/>
    <w:rsid w:val="007C5012"/>
    <w:rsid w:val="007C59A1"/>
    <w:rsid w:val="007C627A"/>
    <w:rsid w:val="007C6E3D"/>
    <w:rsid w:val="007C7171"/>
    <w:rsid w:val="007C781B"/>
    <w:rsid w:val="007C7940"/>
    <w:rsid w:val="007D2662"/>
    <w:rsid w:val="007D302F"/>
    <w:rsid w:val="007D4EDC"/>
    <w:rsid w:val="007D5048"/>
    <w:rsid w:val="007D56A2"/>
    <w:rsid w:val="007D5F15"/>
    <w:rsid w:val="007D5F43"/>
    <w:rsid w:val="007D64D9"/>
    <w:rsid w:val="007D695B"/>
    <w:rsid w:val="007D70FC"/>
    <w:rsid w:val="007E0137"/>
    <w:rsid w:val="007E0A2C"/>
    <w:rsid w:val="007E0BF8"/>
    <w:rsid w:val="007E0F58"/>
    <w:rsid w:val="007E1D8D"/>
    <w:rsid w:val="007E2057"/>
    <w:rsid w:val="007E3060"/>
    <w:rsid w:val="007E3EF2"/>
    <w:rsid w:val="007E4849"/>
    <w:rsid w:val="007E4A3E"/>
    <w:rsid w:val="007E4D24"/>
    <w:rsid w:val="007E5A2F"/>
    <w:rsid w:val="007E5E6B"/>
    <w:rsid w:val="007E7324"/>
    <w:rsid w:val="007E749B"/>
    <w:rsid w:val="007F03A3"/>
    <w:rsid w:val="007F041A"/>
    <w:rsid w:val="007F07F9"/>
    <w:rsid w:val="007F1CA4"/>
    <w:rsid w:val="007F267B"/>
    <w:rsid w:val="007F2B32"/>
    <w:rsid w:val="007F2C08"/>
    <w:rsid w:val="007F3441"/>
    <w:rsid w:val="007F4EF0"/>
    <w:rsid w:val="007F6937"/>
    <w:rsid w:val="00800819"/>
    <w:rsid w:val="00802705"/>
    <w:rsid w:val="00804140"/>
    <w:rsid w:val="0080486D"/>
    <w:rsid w:val="00804DEE"/>
    <w:rsid w:val="00805562"/>
    <w:rsid w:val="00805FD0"/>
    <w:rsid w:val="008060A5"/>
    <w:rsid w:val="0080661C"/>
    <w:rsid w:val="00806A64"/>
    <w:rsid w:val="00806BCD"/>
    <w:rsid w:val="008076E5"/>
    <w:rsid w:val="00807804"/>
    <w:rsid w:val="00810034"/>
    <w:rsid w:val="00810322"/>
    <w:rsid w:val="00811BDB"/>
    <w:rsid w:val="00811D4A"/>
    <w:rsid w:val="008126EE"/>
    <w:rsid w:val="00813E2D"/>
    <w:rsid w:val="0081438D"/>
    <w:rsid w:val="008146D5"/>
    <w:rsid w:val="0081523A"/>
    <w:rsid w:val="00815B41"/>
    <w:rsid w:val="0081693B"/>
    <w:rsid w:val="00816A3E"/>
    <w:rsid w:val="00816A96"/>
    <w:rsid w:val="00817454"/>
    <w:rsid w:val="00817A43"/>
    <w:rsid w:val="00817DA5"/>
    <w:rsid w:val="00817DBD"/>
    <w:rsid w:val="00817DCB"/>
    <w:rsid w:val="00817FE5"/>
    <w:rsid w:val="00820B88"/>
    <w:rsid w:val="00820FB2"/>
    <w:rsid w:val="00821686"/>
    <w:rsid w:val="008223F7"/>
    <w:rsid w:val="0082272A"/>
    <w:rsid w:val="00822784"/>
    <w:rsid w:val="00822EF2"/>
    <w:rsid w:val="008236B7"/>
    <w:rsid w:val="00823C39"/>
    <w:rsid w:val="00823CA3"/>
    <w:rsid w:val="00824600"/>
    <w:rsid w:val="00824D95"/>
    <w:rsid w:val="00825475"/>
    <w:rsid w:val="00826313"/>
    <w:rsid w:val="00826605"/>
    <w:rsid w:val="008266E1"/>
    <w:rsid w:val="00826BB6"/>
    <w:rsid w:val="00826CF9"/>
    <w:rsid w:val="008272D4"/>
    <w:rsid w:val="00827408"/>
    <w:rsid w:val="00827F9A"/>
    <w:rsid w:val="0083065F"/>
    <w:rsid w:val="008324BC"/>
    <w:rsid w:val="008330A1"/>
    <w:rsid w:val="008333CF"/>
    <w:rsid w:val="00834280"/>
    <w:rsid w:val="00835202"/>
    <w:rsid w:val="00835BAD"/>
    <w:rsid w:val="00836B9F"/>
    <w:rsid w:val="00837376"/>
    <w:rsid w:val="008402F8"/>
    <w:rsid w:val="00842E8B"/>
    <w:rsid w:val="00843528"/>
    <w:rsid w:val="00843BFD"/>
    <w:rsid w:val="008443B5"/>
    <w:rsid w:val="00844691"/>
    <w:rsid w:val="00844BCD"/>
    <w:rsid w:val="0084533F"/>
    <w:rsid w:val="0084556F"/>
    <w:rsid w:val="00846DE5"/>
    <w:rsid w:val="00847344"/>
    <w:rsid w:val="008479BC"/>
    <w:rsid w:val="008479CD"/>
    <w:rsid w:val="00847E0F"/>
    <w:rsid w:val="00850995"/>
    <w:rsid w:val="00851BE5"/>
    <w:rsid w:val="00851EDB"/>
    <w:rsid w:val="008522DC"/>
    <w:rsid w:val="00852A4B"/>
    <w:rsid w:val="00853F46"/>
    <w:rsid w:val="0085488D"/>
    <w:rsid w:val="0085564B"/>
    <w:rsid w:val="00855FE4"/>
    <w:rsid w:val="0085631E"/>
    <w:rsid w:val="00856771"/>
    <w:rsid w:val="00856B58"/>
    <w:rsid w:val="00856B76"/>
    <w:rsid w:val="00856BCA"/>
    <w:rsid w:val="0085701E"/>
    <w:rsid w:val="008603A5"/>
    <w:rsid w:val="00860579"/>
    <w:rsid w:val="00860CEB"/>
    <w:rsid w:val="00860DDE"/>
    <w:rsid w:val="0086138B"/>
    <w:rsid w:val="00861F8A"/>
    <w:rsid w:val="008620BD"/>
    <w:rsid w:val="00862594"/>
    <w:rsid w:val="0086565F"/>
    <w:rsid w:val="00865812"/>
    <w:rsid w:val="00865C6D"/>
    <w:rsid w:val="008673D0"/>
    <w:rsid w:val="0086767E"/>
    <w:rsid w:val="0086779A"/>
    <w:rsid w:val="008678C5"/>
    <w:rsid w:val="0087200A"/>
    <w:rsid w:val="008727ED"/>
    <w:rsid w:val="00873157"/>
    <w:rsid w:val="00873572"/>
    <w:rsid w:val="0087613D"/>
    <w:rsid w:val="00876D68"/>
    <w:rsid w:val="00876EFB"/>
    <w:rsid w:val="00877DD0"/>
    <w:rsid w:val="00880106"/>
    <w:rsid w:val="0088071D"/>
    <w:rsid w:val="008816E6"/>
    <w:rsid w:val="00882FD4"/>
    <w:rsid w:val="008830B2"/>
    <w:rsid w:val="00883A55"/>
    <w:rsid w:val="0088466C"/>
    <w:rsid w:val="008856A4"/>
    <w:rsid w:val="00885719"/>
    <w:rsid w:val="00885F88"/>
    <w:rsid w:val="00886083"/>
    <w:rsid w:val="008868C6"/>
    <w:rsid w:val="00886A4E"/>
    <w:rsid w:val="008871DD"/>
    <w:rsid w:val="0089020B"/>
    <w:rsid w:val="0089062F"/>
    <w:rsid w:val="00890E8C"/>
    <w:rsid w:val="00894A53"/>
    <w:rsid w:val="00894EC2"/>
    <w:rsid w:val="00895835"/>
    <w:rsid w:val="00895A2D"/>
    <w:rsid w:val="008967F9"/>
    <w:rsid w:val="008A0124"/>
    <w:rsid w:val="008A1044"/>
    <w:rsid w:val="008A24C7"/>
    <w:rsid w:val="008A33C4"/>
    <w:rsid w:val="008A3821"/>
    <w:rsid w:val="008A385B"/>
    <w:rsid w:val="008A3A7F"/>
    <w:rsid w:val="008A47A2"/>
    <w:rsid w:val="008A4B1E"/>
    <w:rsid w:val="008A5703"/>
    <w:rsid w:val="008A5714"/>
    <w:rsid w:val="008A5B4A"/>
    <w:rsid w:val="008A5B9F"/>
    <w:rsid w:val="008A7180"/>
    <w:rsid w:val="008A7BCC"/>
    <w:rsid w:val="008B01E3"/>
    <w:rsid w:val="008B0EF8"/>
    <w:rsid w:val="008B1244"/>
    <w:rsid w:val="008B1580"/>
    <w:rsid w:val="008B25A2"/>
    <w:rsid w:val="008B265F"/>
    <w:rsid w:val="008B3317"/>
    <w:rsid w:val="008B38B6"/>
    <w:rsid w:val="008B38E2"/>
    <w:rsid w:val="008B3F07"/>
    <w:rsid w:val="008B4AAF"/>
    <w:rsid w:val="008B54CA"/>
    <w:rsid w:val="008B5A81"/>
    <w:rsid w:val="008B6B99"/>
    <w:rsid w:val="008B6C0D"/>
    <w:rsid w:val="008B6ECE"/>
    <w:rsid w:val="008C0EF8"/>
    <w:rsid w:val="008C1A7C"/>
    <w:rsid w:val="008C2030"/>
    <w:rsid w:val="008C2E06"/>
    <w:rsid w:val="008C30F6"/>
    <w:rsid w:val="008C39EB"/>
    <w:rsid w:val="008C4B5A"/>
    <w:rsid w:val="008C529A"/>
    <w:rsid w:val="008C5C8A"/>
    <w:rsid w:val="008C64CA"/>
    <w:rsid w:val="008C689D"/>
    <w:rsid w:val="008C7664"/>
    <w:rsid w:val="008C7729"/>
    <w:rsid w:val="008C7975"/>
    <w:rsid w:val="008D046C"/>
    <w:rsid w:val="008D0C0C"/>
    <w:rsid w:val="008D0CEC"/>
    <w:rsid w:val="008D25D0"/>
    <w:rsid w:val="008D32D9"/>
    <w:rsid w:val="008D47A2"/>
    <w:rsid w:val="008E0A4F"/>
    <w:rsid w:val="008E1588"/>
    <w:rsid w:val="008E1642"/>
    <w:rsid w:val="008E1C19"/>
    <w:rsid w:val="008E2172"/>
    <w:rsid w:val="008E2BC1"/>
    <w:rsid w:val="008E3301"/>
    <w:rsid w:val="008E6A35"/>
    <w:rsid w:val="008E6A39"/>
    <w:rsid w:val="008E720D"/>
    <w:rsid w:val="008E7549"/>
    <w:rsid w:val="008E7BF2"/>
    <w:rsid w:val="008F0128"/>
    <w:rsid w:val="008F021C"/>
    <w:rsid w:val="008F1521"/>
    <w:rsid w:val="008F237B"/>
    <w:rsid w:val="008F2453"/>
    <w:rsid w:val="008F321A"/>
    <w:rsid w:val="008F325E"/>
    <w:rsid w:val="008F34BC"/>
    <w:rsid w:val="008F43E7"/>
    <w:rsid w:val="008F4853"/>
    <w:rsid w:val="008F4D73"/>
    <w:rsid w:val="008F55E0"/>
    <w:rsid w:val="008F55FF"/>
    <w:rsid w:val="008F5946"/>
    <w:rsid w:val="008F7D87"/>
    <w:rsid w:val="00900B3C"/>
    <w:rsid w:val="00901ED9"/>
    <w:rsid w:val="0090239E"/>
    <w:rsid w:val="0090373A"/>
    <w:rsid w:val="00904017"/>
    <w:rsid w:val="00904687"/>
    <w:rsid w:val="00906360"/>
    <w:rsid w:val="009066B2"/>
    <w:rsid w:val="00906B43"/>
    <w:rsid w:val="00906BA8"/>
    <w:rsid w:val="009073BF"/>
    <w:rsid w:val="009103CC"/>
    <w:rsid w:val="0091093B"/>
    <w:rsid w:val="00910C40"/>
    <w:rsid w:val="00911173"/>
    <w:rsid w:val="00912073"/>
    <w:rsid w:val="009124B5"/>
    <w:rsid w:val="00912753"/>
    <w:rsid w:val="00912782"/>
    <w:rsid w:val="009128E8"/>
    <w:rsid w:val="009145B8"/>
    <w:rsid w:val="00914789"/>
    <w:rsid w:val="00915587"/>
    <w:rsid w:val="00915A63"/>
    <w:rsid w:val="009174CC"/>
    <w:rsid w:val="00917676"/>
    <w:rsid w:val="00920149"/>
    <w:rsid w:val="00920CEA"/>
    <w:rsid w:val="00921124"/>
    <w:rsid w:val="009220DF"/>
    <w:rsid w:val="0092335A"/>
    <w:rsid w:val="0092649E"/>
    <w:rsid w:val="00926D16"/>
    <w:rsid w:val="0093066F"/>
    <w:rsid w:val="009306AA"/>
    <w:rsid w:val="00930968"/>
    <w:rsid w:val="0093189B"/>
    <w:rsid w:val="009318C1"/>
    <w:rsid w:val="00931F5F"/>
    <w:rsid w:val="00932398"/>
    <w:rsid w:val="00932A13"/>
    <w:rsid w:val="00932A3A"/>
    <w:rsid w:val="00932FB2"/>
    <w:rsid w:val="00933436"/>
    <w:rsid w:val="00933DB6"/>
    <w:rsid w:val="00933F89"/>
    <w:rsid w:val="00934C47"/>
    <w:rsid w:val="00934E74"/>
    <w:rsid w:val="00935862"/>
    <w:rsid w:val="00936700"/>
    <w:rsid w:val="00937022"/>
    <w:rsid w:val="009371D4"/>
    <w:rsid w:val="0094013B"/>
    <w:rsid w:val="0094055B"/>
    <w:rsid w:val="009415D2"/>
    <w:rsid w:val="00941797"/>
    <w:rsid w:val="00941D42"/>
    <w:rsid w:val="009422D0"/>
    <w:rsid w:val="00942C13"/>
    <w:rsid w:val="00942D74"/>
    <w:rsid w:val="00943D34"/>
    <w:rsid w:val="00944D3C"/>
    <w:rsid w:val="00945FEE"/>
    <w:rsid w:val="00946127"/>
    <w:rsid w:val="0094679D"/>
    <w:rsid w:val="0094702B"/>
    <w:rsid w:val="009502D6"/>
    <w:rsid w:val="00950A7B"/>
    <w:rsid w:val="00951AEA"/>
    <w:rsid w:val="00951FC1"/>
    <w:rsid w:val="00952A7E"/>
    <w:rsid w:val="00953613"/>
    <w:rsid w:val="0095558F"/>
    <w:rsid w:val="009556E7"/>
    <w:rsid w:val="0095680A"/>
    <w:rsid w:val="00956E9F"/>
    <w:rsid w:val="00956F37"/>
    <w:rsid w:val="009571F8"/>
    <w:rsid w:val="00957652"/>
    <w:rsid w:val="009576AF"/>
    <w:rsid w:val="00957A30"/>
    <w:rsid w:val="00957DA9"/>
    <w:rsid w:val="00960038"/>
    <w:rsid w:val="00960462"/>
    <w:rsid w:val="0096175F"/>
    <w:rsid w:val="0096191E"/>
    <w:rsid w:val="0096215F"/>
    <w:rsid w:val="009622CF"/>
    <w:rsid w:val="009624FC"/>
    <w:rsid w:val="009634D0"/>
    <w:rsid w:val="009637DE"/>
    <w:rsid w:val="0096464A"/>
    <w:rsid w:val="00964994"/>
    <w:rsid w:val="00964DBA"/>
    <w:rsid w:val="00965580"/>
    <w:rsid w:val="009659FB"/>
    <w:rsid w:val="00965AA3"/>
    <w:rsid w:val="00966089"/>
    <w:rsid w:val="0097176C"/>
    <w:rsid w:val="00972B6E"/>
    <w:rsid w:val="009731BB"/>
    <w:rsid w:val="00973B04"/>
    <w:rsid w:val="009750D8"/>
    <w:rsid w:val="00975D84"/>
    <w:rsid w:val="00976A4F"/>
    <w:rsid w:val="00976F33"/>
    <w:rsid w:val="00977068"/>
    <w:rsid w:val="0097742C"/>
    <w:rsid w:val="009777DF"/>
    <w:rsid w:val="0098206B"/>
    <w:rsid w:val="009829EB"/>
    <w:rsid w:val="00982EA8"/>
    <w:rsid w:val="00983357"/>
    <w:rsid w:val="00983DEC"/>
    <w:rsid w:val="00984982"/>
    <w:rsid w:val="00985F8E"/>
    <w:rsid w:val="0098781C"/>
    <w:rsid w:val="0099022B"/>
    <w:rsid w:val="00990307"/>
    <w:rsid w:val="0099124D"/>
    <w:rsid w:val="00993000"/>
    <w:rsid w:val="00993B2E"/>
    <w:rsid w:val="00993E1D"/>
    <w:rsid w:val="00993E26"/>
    <w:rsid w:val="009944C4"/>
    <w:rsid w:val="00995070"/>
    <w:rsid w:val="00995C30"/>
    <w:rsid w:val="00995E2D"/>
    <w:rsid w:val="009968A6"/>
    <w:rsid w:val="00996ACE"/>
    <w:rsid w:val="009A0937"/>
    <w:rsid w:val="009A0D5B"/>
    <w:rsid w:val="009A1594"/>
    <w:rsid w:val="009A197C"/>
    <w:rsid w:val="009A1BCC"/>
    <w:rsid w:val="009A213E"/>
    <w:rsid w:val="009A2E75"/>
    <w:rsid w:val="009A30C2"/>
    <w:rsid w:val="009A383E"/>
    <w:rsid w:val="009A3F28"/>
    <w:rsid w:val="009A48B9"/>
    <w:rsid w:val="009A58A1"/>
    <w:rsid w:val="009A5F37"/>
    <w:rsid w:val="009A7610"/>
    <w:rsid w:val="009B0029"/>
    <w:rsid w:val="009B08F2"/>
    <w:rsid w:val="009B0926"/>
    <w:rsid w:val="009B0BD5"/>
    <w:rsid w:val="009B0C2C"/>
    <w:rsid w:val="009B0D91"/>
    <w:rsid w:val="009B0F3A"/>
    <w:rsid w:val="009B1B08"/>
    <w:rsid w:val="009B24A7"/>
    <w:rsid w:val="009B3B08"/>
    <w:rsid w:val="009B3B3B"/>
    <w:rsid w:val="009B3EA1"/>
    <w:rsid w:val="009B4C15"/>
    <w:rsid w:val="009B5AC3"/>
    <w:rsid w:val="009B6C06"/>
    <w:rsid w:val="009B7FA6"/>
    <w:rsid w:val="009C158C"/>
    <w:rsid w:val="009C18C5"/>
    <w:rsid w:val="009C30EE"/>
    <w:rsid w:val="009C3389"/>
    <w:rsid w:val="009C457F"/>
    <w:rsid w:val="009C46EC"/>
    <w:rsid w:val="009C4A31"/>
    <w:rsid w:val="009C51FA"/>
    <w:rsid w:val="009C53C1"/>
    <w:rsid w:val="009C5917"/>
    <w:rsid w:val="009C5BFD"/>
    <w:rsid w:val="009C5CD3"/>
    <w:rsid w:val="009C616B"/>
    <w:rsid w:val="009C6F31"/>
    <w:rsid w:val="009C718B"/>
    <w:rsid w:val="009C7756"/>
    <w:rsid w:val="009D1476"/>
    <w:rsid w:val="009D20EF"/>
    <w:rsid w:val="009D2296"/>
    <w:rsid w:val="009D431C"/>
    <w:rsid w:val="009D4AA2"/>
    <w:rsid w:val="009D521B"/>
    <w:rsid w:val="009D532C"/>
    <w:rsid w:val="009D5DFA"/>
    <w:rsid w:val="009D7E92"/>
    <w:rsid w:val="009E0639"/>
    <w:rsid w:val="009E073E"/>
    <w:rsid w:val="009E0C02"/>
    <w:rsid w:val="009E0E82"/>
    <w:rsid w:val="009E1482"/>
    <w:rsid w:val="009E1D3C"/>
    <w:rsid w:val="009E2CAF"/>
    <w:rsid w:val="009E2DCB"/>
    <w:rsid w:val="009E35F7"/>
    <w:rsid w:val="009E3B1D"/>
    <w:rsid w:val="009E43E3"/>
    <w:rsid w:val="009E555B"/>
    <w:rsid w:val="009E64B5"/>
    <w:rsid w:val="009E6589"/>
    <w:rsid w:val="009E7112"/>
    <w:rsid w:val="009E7996"/>
    <w:rsid w:val="009F12E1"/>
    <w:rsid w:val="009F130E"/>
    <w:rsid w:val="009F1DC5"/>
    <w:rsid w:val="009F1E7B"/>
    <w:rsid w:val="009F28F7"/>
    <w:rsid w:val="009F2EBC"/>
    <w:rsid w:val="009F31A0"/>
    <w:rsid w:val="009F350B"/>
    <w:rsid w:val="009F3961"/>
    <w:rsid w:val="009F3D9B"/>
    <w:rsid w:val="009F3E39"/>
    <w:rsid w:val="009F4829"/>
    <w:rsid w:val="009F4A62"/>
    <w:rsid w:val="009F53BE"/>
    <w:rsid w:val="009F5510"/>
    <w:rsid w:val="009F5E77"/>
    <w:rsid w:val="009F72CA"/>
    <w:rsid w:val="00A0094C"/>
    <w:rsid w:val="00A01354"/>
    <w:rsid w:val="00A0145F"/>
    <w:rsid w:val="00A015A9"/>
    <w:rsid w:val="00A0258B"/>
    <w:rsid w:val="00A02A1C"/>
    <w:rsid w:val="00A02A71"/>
    <w:rsid w:val="00A0387E"/>
    <w:rsid w:val="00A03CA2"/>
    <w:rsid w:val="00A0473D"/>
    <w:rsid w:val="00A04925"/>
    <w:rsid w:val="00A0492C"/>
    <w:rsid w:val="00A04F36"/>
    <w:rsid w:val="00A050D3"/>
    <w:rsid w:val="00A0573B"/>
    <w:rsid w:val="00A057A2"/>
    <w:rsid w:val="00A05F1C"/>
    <w:rsid w:val="00A06288"/>
    <w:rsid w:val="00A06474"/>
    <w:rsid w:val="00A06728"/>
    <w:rsid w:val="00A06D22"/>
    <w:rsid w:val="00A106C4"/>
    <w:rsid w:val="00A11D5E"/>
    <w:rsid w:val="00A11E7A"/>
    <w:rsid w:val="00A125AA"/>
    <w:rsid w:val="00A12FE6"/>
    <w:rsid w:val="00A13896"/>
    <w:rsid w:val="00A13AC4"/>
    <w:rsid w:val="00A13C15"/>
    <w:rsid w:val="00A14273"/>
    <w:rsid w:val="00A14758"/>
    <w:rsid w:val="00A149DF"/>
    <w:rsid w:val="00A1544C"/>
    <w:rsid w:val="00A15871"/>
    <w:rsid w:val="00A15904"/>
    <w:rsid w:val="00A21057"/>
    <w:rsid w:val="00A22F09"/>
    <w:rsid w:val="00A22F14"/>
    <w:rsid w:val="00A23A4F"/>
    <w:rsid w:val="00A24DB4"/>
    <w:rsid w:val="00A254F6"/>
    <w:rsid w:val="00A2615E"/>
    <w:rsid w:val="00A27106"/>
    <w:rsid w:val="00A2719F"/>
    <w:rsid w:val="00A3002A"/>
    <w:rsid w:val="00A3171A"/>
    <w:rsid w:val="00A31EF6"/>
    <w:rsid w:val="00A336C2"/>
    <w:rsid w:val="00A33DAC"/>
    <w:rsid w:val="00A34373"/>
    <w:rsid w:val="00A3528B"/>
    <w:rsid w:val="00A357AC"/>
    <w:rsid w:val="00A35C32"/>
    <w:rsid w:val="00A3799B"/>
    <w:rsid w:val="00A41282"/>
    <w:rsid w:val="00A41830"/>
    <w:rsid w:val="00A419E0"/>
    <w:rsid w:val="00A41A6F"/>
    <w:rsid w:val="00A41CF5"/>
    <w:rsid w:val="00A42C8E"/>
    <w:rsid w:val="00A437AF"/>
    <w:rsid w:val="00A43D99"/>
    <w:rsid w:val="00A44787"/>
    <w:rsid w:val="00A45689"/>
    <w:rsid w:val="00A4598E"/>
    <w:rsid w:val="00A4632E"/>
    <w:rsid w:val="00A46920"/>
    <w:rsid w:val="00A47DA8"/>
    <w:rsid w:val="00A51013"/>
    <w:rsid w:val="00A51289"/>
    <w:rsid w:val="00A51C4E"/>
    <w:rsid w:val="00A52753"/>
    <w:rsid w:val="00A54147"/>
    <w:rsid w:val="00A5444C"/>
    <w:rsid w:val="00A546D6"/>
    <w:rsid w:val="00A54B75"/>
    <w:rsid w:val="00A55E65"/>
    <w:rsid w:val="00A5647A"/>
    <w:rsid w:val="00A57A73"/>
    <w:rsid w:val="00A57F00"/>
    <w:rsid w:val="00A603FB"/>
    <w:rsid w:val="00A60707"/>
    <w:rsid w:val="00A61E33"/>
    <w:rsid w:val="00A62062"/>
    <w:rsid w:val="00A62105"/>
    <w:rsid w:val="00A6243A"/>
    <w:rsid w:val="00A6287E"/>
    <w:rsid w:val="00A63087"/>
    <w:rsid w:val="00A6361B"/>
    <w:rsid w:val="00A6368A"/>
    <w:rsid w:val="00A63862"/>
    <w:rsid w:val="00A63958"/>
    <w:rsid w:val="00A63A0E"/>
    <w:rsid w:val="00A641DB"/>
    <w:rsid w:val="00A644C3"/>
    <w:rsid w:val="00A64FD9"/>
    <w:rsid w:val="00A65369"/>
    <w:rsid w:val="00A65632"/>
    <w:rsid w:val="00A659C1"/>
    <w:rsid w:val="00A65F07"/>
    <w:rsid w:val="00A66823"/>
    <w:rsid w:val="00A66EEB"/>
    <w:rsid w:val="00A67080"/>
    <w:rsid w:val="00A671AD"/>
    <w:rsid w:val="00A676FC"/>
    <w:rsid w:val="00A67B00"/>
    <w:rsid w:val="00A67FAE"/>
    <w:rsid w:val="00A70895"/>
    <w:rsid w:val="00A717E9"/>
    <w:rsid w:val="00A719A9"/>
    <w:rsid w:val="00A72BCC"/>
    <w:rsid w:val="00A72E8E"/>
    <w:rsid w:val="00A72EFC"/>
    <w:rsid w:val="00A74117"/>
    <w:rsid w:val="00A7463F"/>
    <w:rsid w:val="00A76DC8"/>
    <w:rsid w:val="00A77345"/>
    <w:rsid w:val="00A817B2"/>
    <w:rsid w:val="00A81D5E"/>
    <w:rsid w:val="00A82370"/>
    <w:rsid w:val="00A82877"/>
    <w:rsid w:val="00A82A58"/>
    <w:rsid w:val="00A82B4B"/>
    <w:rsid w:val="00A8331C"/>
    <w:rsid w:val="00A84838"/>
    <w:rsid w:val="00A85346"/>
    <w:rsid w:val="00A85FB5"/>
    <w:rsid w:val="00A86391"/>
    <w:rsid w:val="00A8695C"/>
    <w:rsid w:val="00A8759F"/>
    <w:rsid w:val="00A90476"/>
    <w:rsid w:val="00A90BA1"/>
    <w:rsid w:val="00A913DF"/>
    <w:rsid w:val="00A927EA"/>
    <w:rsid w:val="00A92902"/>
    <w:rsid w:val="00A92C65"/>
    <w:rsid w:val="00A936B3"/>
    <w:rsid w:val="00A93E5A"/>
    <w:rsid w:val="00A94046"/>
    <w:rsid w:val="00A9413B"/>
    <w:rsid w:val="00A94990"/>
    <w:rsid w:val="00A95434"/>
    <w:rsid w:val="00A963D8"/>
    <w:rsid w:val="00A96A4C"/>
    <w:rsid w:val="00A972EE"/>
    <w:rsid w:val="00A978E2"/>
    <w:rsid w:val="00A97EF8"/>
    <w:rsid w:val="00AA19FF"/>
    <w:rsid w:val="00AA25E0"/>
    <w:rsid w:val="00AA2726"/>
    <w:rsid w:val="00AA3E51"/>
    <w:rsid w:val="00AA60FC"/>
    <w:rsid w:val="00AA6222"/>
    <w:rsid w:val="00AA6BF5"/>
    <w:rsid w:val="00AA7AD2"/>
    <w:rsid w:val="00AB0DDC"/>
    <w:rsid w:val="00AB11AA"/>
    <w:rsid w:val="00AB12C9"/>
    <w:rsid w:val="00AB157D"/>
    <w:rsid w:val="00AB24A7"/>
    <w:rsid w:val="00AB256F"/>
    <w:rsid w:val="00AB2AF1"/>
    <w:rsid w:val="00AB30F6"/>
    <w:rsid w:val="00AB4BE4"/>
    <w:rsid w:val="00AB4C6A"/>
    <w:rsid w:val="00AB5D02"/>
    <w:rsid w:val="00AB5D89"/>
    <w:rsid w:val="00AB6061"/>
    <w:rsid w:val="00AB62F3"/>
    <w:rsid w:val="00AB63AA"/>
    <w:rsid w:val="00AB7718"/>
    <w:rsid w:val="00AC02C1"/>
    <w:rsid w:val="00AC0394"/>
    <w:rsid w:val="00AC0BA1"/>
    <w:rsid w:val="00AC1485"/>
    <w:rsid w:val="00AC1A14"/>
    <w:rsid w:val="00AC2B1F"/>
    <w:rsid w:val="00AC3872"/>
    <w:rsid w:val="00AC38ED"/>
    <w:rsid w:val="00AC3EBC"/>
    <w:rsid w:val="00AC4080"/>
    <w:rsid w:val="00AC4D0E"/>
    <w:rsid w:val="00AC4FD0"/>
    <w:rsid w:val="00AC562E"/>
    <w:rsid w:val="00AC6220"/>
    <w:rsid w:val="00AC6835"/>
    <w:rsid w:val="00AC7363"/>
    <w:rsid w:val="00AD049F"/>
    <w:rsid w:val="00AD1214"/>
    <w:rsid w:val="00AD2CA3"/>
    <w:rsid w:val="00AD329E"/>
    <w:rsid w:val="00AD3FE8"/>
    <w:rsid w:val="00AD4A9A"/>
    <w:rsid w:val="00AD6505"/>
    <w:rsid w:val="00AD7378"/>
    <w:rsid w:val="00AD7977"/>
    <w:rsid w:val="00AE1726"/>
    <w:rsid w:val="00AE19A0"/>
    <w:rsid w:val="00AE2038"/>
    <w:rsid w:val="00AE2C8C"/>
    <w:rsid w:val="00AE3242"/>
    <w:rsid w:val="00AE3A00"/>
    <w:rsid w:val="00AE3A44"/>
    <w:rsid w:val="00AE3DAD"/>
    <w:rsid w:val="00AE3F0A"/>
    <w:rsid w:val="00AE4169"/>
    <w:rsid w:val="00AE61C9"/>
    <w:rsid w:val="00AE6A26"/>
    <w:rsid w:val="00AE7511"/>
    <w:rsid w:val="00AE7E8F"/>
    <w:rsid w:val="00AF06F9"/>
    <w:rsid w:val="00AF072D"/>
    <w:rsid w:val="00AF0A65"/>
    <w:rsid w:val="00AF1195"/>
    <w:rsid w:val="00AF1401"/>
    <w:rsid w:val="00AF21EA"/>
    <w:rsid w:val="00AF25CF"/>
    <w:rsid w:val="00AF2C1F"/>
    <w:rsid w:val="00AF2D64"/>
    <w:rsid w:val="00AF321D"/>
    <w:rsid w:val="00AF46B6"/>
    <w:rsid w:val="00AF5267"/>
    <w:rsid w:val="00AF52B2"/>
    <w:rsid w:val="00AF7310"/>
    <w:rsid w:val="00AF795A"/>
    <w:rsid w:val="00AF7B1B"/>
    <w:rsid w:val="00AF7BFF"/>
    <w:rsid w:val="00B000F8"/>
    <w:rsid w:val="00B00369"/>
    <w:rsid w:val="00B0078E"/>
    <w:rsid w:val="00B01D5D"/>
    <w:rsid w:val="00B0213A"/>
    <w:rsid w:val="00B021D7"/>
    <w:rsid w:val="00B02381"/>
    <w:rsid w:val="00B02618"/>
    <w:rsid w:val="00B03688"/>
    <w:rsid w:val="00B037FB"/>
    <w:rsid w:val="00B0430B"/>
    <w:rsid w:val="00B0484B"/>
    <w:rsid w:val="00B05463"/>
    <w:rsid w:val="00B05AB0"/>
    <w:rsid w:val="00B05FF3"/>
    <w:rsid w:val="00B06CB6"/>
    <w:rsid w:val="00B06F98"/>
    <w:rsid w:val="00B0752C"/>
    <w:rsid w:val="00B07F64"/>
    <w:rsid w:val="00B100AA"/>
    <w:rsid w:val="00B10E89"/>
    <w:rsid w:val="00B11EF8"/>
    <w:rsid w:val="00B11F96"/>
    <w:rsid w:val="00B120DB"/>
    <w:rsid w:val="00B13012"/>
    <w:rsid w:val="00B13A8C"/>
    <w:rsid w:val="00B13CEF"/>
    <w:rsid w:val="00B14988"/>
    <w:rsid w:val="00B152AF"/>
    <w:rsid w:val="00B15DBF"/>
    <w:rsid w:val="00B15FA8"/>
    <w:rsid w:val="00B16037"/>
    <w:rsid w:val="00B162C6"/>
    <w:rsid w:val="00B16556"/>
    <w:rsid w:val="00B17DC7"/>
    <w:rsid w:val="00B17F15"/>
    <w:rsid w:val="00B17FB7"/>
    <w:rsid w:val="00B206A5"/>
    <w:rsid w:val="00B20FEA"/>
    <w:rsid w:val="00B21CBA"/>
    <w:rsid w:val="00B21E0E"/>
    <w:rsid w:val="00B2220E"/>
    <w:rsid w:val="00B22696"/>
    <w:rsid w:val="00B22DAE"/>
    <w:rsid w:val="00B2411E"/>
    <w:rsid w:val="00B24AC7"/>
    <w:rsid w:val="00B25466"/>
    <w:rsid w:val="00B26001"/>
    <w:rsid w:val="00B26B70"/>
    <w:rsid w:val="00B27223"/>
    <w:rsid w:val="00B279FC"/>
    <w:rsid w:val="00B30034"/>
    <w:rsid w:val="00B307BB"/>
    <w:rsid w:val="00B308BA"/>
    <w:rsid w:val="00B3187D"/>
    <w:rsid w:val="00B31AD3"/>
    <w:rsid w:val="00B31E8A"/>
    <w:rsid w:val="00B329D5"/>
    <w:rsid w:val="00B338DE"/>
    <w:rsid w:val="00B347DB"/>
    <w:rsid w:val="00B35496"/>
    <w:rsid w:val="00B35B94"/>
    <w:rsid w:val="00B368AE"/>
    <w:rsid w:val="00B36EAF"/>
    <w:rsid w:val="00B37610"/>
    <w:rsid w:val="00B379BE"/>
    <w:rsid w:val="00B40BAB"/>
    <w:rsid w:val="00B419C0"/>
    <w:rsid w:val="00B41D61"/>
    <w:rsid w:val="00B41DE4"/>
    <w:rsid w:val="00B42162"/>
    <w:rsid w:val="00B42B99"/>
    <w:rsid w:val="00B4386E"/>
    <w:rsid w:val="00B43C69"/>
    <w:rsid w:val="00B4430F"/>
    <w:rsid w:val="00B446BA"/>
    <w:rsid w:val="00B4510D"/>
    <w:rsid w:val="00B454E1"/>
    <w:rsid w:val="00B4731B"/>
    <w:rsid w:val="00B478CE"/>
    <w:rsid w:val="00B505DC"/>
    <w:rsid w:val="00B50CA8"/>
    <w:rsid w:val="00B51628"/>
    <w:rsid w:val="00B53B98"/>
    <w:rsid w:val="00B53E66"/>
    <w:rsid w:val="00B5476A"/>
    <w:rsid w:val="00B5571D"/>
    <w:rsid w:val="00B55D45"/>
    <w:rsid w:val="00B55DDC"/>
    <w:rsid w:val="00B56015"/>
    <w:rsid w:val="00B565C3"/>
    <w:rsid w:val="00B60BAD"/>
    <w:rsid w:val="00B60D0D"/>
    <w:rsid w:val="00B6197D"/>
    <w:rsid w:val="00B61E56"/>
    <w:rsid w:val="00B62CEC"/>
    <w:rsid w:val="00B630A7"/>
    <w:rsid w:val="00B643B8"/>
    <w:rsid w:val="00B66178"/>
    <w:rsid w:val="00B66C85"/>
    <w:rsid w:val="00B67A4F"/>
    <w:rsid w:val="00B67B2C"/>
    <w:rsid w:val="00B70532"/>
    <w:rsid w:val="00B70A26"/>
    <w:rsid w:val="00B70D88"/>
    <w:rsid w:val="00B70FF5"/>
    <w:rsid w:val="00B715D1"/>
    <w:rsid w:val="00B72CF4"/>
    <w:rsid w:val="00B732AB"/>
    <w:rsid w:val="00B73E79"/>
    <w:rsid w:val="00B74281"/>
    <w:rsid w:val="00B74380"/>
    <w:rsid w:val="00B75638"/>
    <w:rsid w:val="00B75D26"/>
    <w:rsid w:val="00B763AB"/>
    <w:rsid w:val="00B76573"/>
    <w:rsid w:val="00B7671D"/>
    <w:rsid w:val="00B76DBB"/>
    <w:rsid w:val="00B804A4"/>
    <w:rsid w:val="00B8146A"/>
    <w:rsid w:val="00B8229A"/>
    <w:rsid w:val="00B827E8"/>
    <w:rsid w:val="00B82CF8"/>
    <w:rsid w:val="00B836E8"/>
    <w:rsid w:val="00B83E86"/>
    <w:rsid w:val="00B83F3D"/>
    <w:rsid w:val="00B850B2"/>
    <w:rsid w:val="00B862C7"/>
    <w:rsid w:val="00B865D5"/>
    <w:rsid w:val="00B86638"/>
    <w:rsid w:val="00B86666"/>
    <w:rsid w:val="00B86673"/>
    <w:rsid w:val="00B86F91"/>
    <w:rsid w:val="00B874FE"/>
    <w:rsid w:val="00B903B1"/>
    <w:rsid w:val="00B9225E"/>
    <w:rsid w:val="00B92388"/>
    <w:rsid w:val="00B92A91"/>
    <w:rsid w:val="00B9312B"/>
    <w:rsid w:val="00B94944"/>
    <w:rsid w:val="00B94A72"/>
    <w:rsid w:val="00B950F1"/>
    <w:rsid w:val="00B9539D"/>
    <w:rsid w:val="00B95885"/>
    <w:rsid w:val="00B962E0"/>
    <w:rsid w:val="00B96611"/>
    <w:rsid w:val="00B96859"/>
    <w:rsid w:val="00B97273"/>
    <w:rsid w:val="00BA079F"/>
    <w:rsid w:val="00BA1C37"/>
    <w:rsid w:val="00BA2409"/>
    <w:rsid w:val="00BA26B1"/>
    <w:rsid w:val="00BA28D2"/>
    <w:rsid w:val="00BA2A19"/>
    <w:rsid w:val="00BA2BD5"/>
    <w:rsid w:val="00BA2D9E"/>
    <w:rsid w:val="00BA3DBB"/>
    <w:rsid w:val="00BA41B3"/>
    <w:rsid w:val="00BA55DF"/>
    <w:rsid w:val="00BA5C44"/>
    <w:rsid w:val="00BA6BFC"/>
    <w:rsid w:val="00BA7179"/>
    <w:rsid w:val="00BA7E76"/>
    <w:rsid w:val="00BB0044"/>
    <w:rsid w:val="00BB0350"/>
    <w:rsid w:val="00BB079F"/>
    <w:rsid w:val="00BB13AF"/>
    <w:rsid w:val="00BB7226"/>
    <w:rsid w:val="00BB7837"/>
    <w:rsid w:val="00BB7852"/>
    <w:rsid w:val="00BB7890"/>
    <w:rsid w:val="00BC09C1"/>
    <w:rsid w:val="00BC0B68"/>
    <w:rsid w:val="00BC0F12"/>
    <w:rsid w:val="00BC1069"/>
    <w:rsid w:val="00BC177B"/>
    <w:rsid w:val="00BC1A17"/>
    <w:rsid w:val="00BC1D2F"/>
    <w:rsid w:val="00BC2231"/>
    <w:rsid w:val="00BC2AF7"/>
    <w:rsid w:val="00BC2D4B"/>
    <w:rsid w:val="00BC5C67"/>
    <w:rsid w:val="00BC5D93"/>
    <w:rsid w:val="00BC663C"/>
    <w:rsid w:val="00BC68C2"/>
    <w:rsid w:val="00BC6DB3"/>
    <w:rsid w:val="00BC7D4F"/>
    <w:rsid w:val="00BD0749"/>
    <w:rsid w:val="00BD07D7"/>
    <w:rsid w:val="00BD0CE0"/>
    <w:rsid w:val="00BD1E82"/>
    <w:rsid w:val="00BD1F7B"/>
    <w:rsid w:val="00BD2580"/>
    <w:rsid w:val="00BD2EEE"/>
    <w:rsid w:val="00BD3682"/>
    <w:rsid w:val="00BD3BFD"/>
    <w:rsid w:val="00BD3DF5"/>
    <w:rsid w:val="00BD49CD"/>
    <w:rsid w:val="00BD4A3E"/>
    <w:rsid w:val="00BD51EC"/>
    <w:rsid w:val="00BD528B"/>
    <w:rsid w:val="00BD5F49"/>
    <w:rsid w:val="00BD634D"/>
    <w:rsid w:val="00BD65AD"/>
    <w:rsid w:val="00BD688D"/>
    <w:rsid w:val="00BD71F3"/>
    <w:rsid w:val="00BD7AF1"/>
    <w:rsid w:val="00BE08B8"/>
    <w:rsid w:val="00BE09B6"/>
    <w:rsid w:val="00BE1051"/>
    <w:rsid w:val="00BE2F89"/>
    <w:rsid w:val="00BE425F"/>
    <w:rsid w:val="00BE43E6"/>
    <w:rsid w:val="00BE4AC3"/>
    <w:rsid w:val="00BE4CDC"/>
    <w:rsid w:val="00BE52B5"/>
    <w:rsid w:val="00BE5E09"/>
    <w:rsid w:val="00BE6048"/>
    <w:rsid w:val="00BF0C56"/>
    <w:rsid w:val="00BF1078"/>
    <w:rsid w:val="00BF1837"/>
    <w:rsid w:val="00BF271C"/>
    <w:rsid w:val="00BF30F7"/>
    <w:rsid w:val="00BF36B9"/>
    <w:rsid w:val="00BF4453"/>
    <w:rsid w:val="00BF4667"/>
    <w:rsid w:val="00BF58B2"/>
    <w:rsid w:val="00BF598A"/>
    <w:rsid w:val="00BF59B1"/>
    <w:rsid w:val="00BF5F05"/>
    <w:rsid w:val="00BF6505"/>
    <w:rsid w:val="00BF7359"/>
    <w:rsid w:val="00BF7877"/>
    <w:rsid w:val="00BF799D"/>
    <w:rsid w:val="00BF7E03"/>
    <w:rsid w:val="00C01446"/>
    <w:rsid w:val="00C01C38"/>
    <w:rsid w:val="00C021DD"/>
    <w:rsid w:val="00C02248"/>
    <w:rsid w:val="00C03214"/>
    <w:rsid w:val="00C032F1"/>
    <w:rsid w:val="00C04935"/>
    <w:rsid w:val="00C054EC"/>
    <w:rsid w:val="00C0562C"/>
    <w:rsid w:val="00C065B7"/>
    <w:rsid w:val="00C06A72"/>
    <w:rsid w:val="00C072CD"/>
    <w:rsid w:val="00C0787E"/>
    <w:rsid w:val="00C07C5D"/>
    <w:rsid w:val="00C103E8"/>
    <w:rsid w:val="00C11090"/>
    <w:rsid w:val="00C1282A"/>
    <w:rsid w:val="00C131A9"/>
    <w:rsid w:val="00C13754"/>
    <w:rsid w:val="00C137F3"/>
    <w:rsid w:val="00C13804"/>
    <w:rsid w:val="00C139BB"/>
    <w:rsid w:val="00C13E7D"/>
    <w:rsid w:val="00C13EAB"/>
    <w:rsid w:val="00C143AD"/>
    <w:rsid w:val="00C15BFD"/>
    <w:rsid w:val="00C15DA6"/>
    <w:rsid w:val="00C161C9"/>
    <w:rsid w:val="00C165B4"/>
    <w:rsid w:val="00C16C1A"/>
    <w:rsid w:val="00C16E2A"/>
    <w:rsid w:val="00C16E2B"/>
    <w:rsid w:val="00C171FE"/>
    <w:rsid w:val="00C17661"/>
    <w:rsid w:val="00C176E3"/>
    <w:rsid w:val="00C17CFB"/>
    <w:rsid w:val="00C200E5"/>
    <w:rsid w:val="00C20D07"/>
    <w:rsid w:val="00C2123F"/>
    <w:rsid w:val="00C21CAC"/>
    <w:rsid w:val="00C23CE5"/>
    <w:rsid w:val="00C25211"/>
    <w:rsid w:val="00C253E8"/>
    <w:rsid w:val="00C26443"/>
    <w:rsid w:val="00C26577"/>
    <w:rsid w:val="00C26833"/>
    <w:rsid w:val="00C26F9F"/>
    <w:rsid w:val="00C278FC"/>
    <w:rsid w:val="00C30309"/>
    <w:rsid w:val="00C3042E"/>
    <w:rsid w:val="00C3086C"/>
    <w:rsid w:val="00C30E25"/>
    <w:rsid w:val="00C32C5F"/>
    <w:rsid w:val="00C341DE"/>
    <w:rsid w:val="00C34284"/>
    <w:rsid w:val="00C349D4"/>
    <w:rsid w:val="00C3513B"/>
    <w:rsid w:val="00C354DD"/>
    <w:rsid w:val="00C35971"/>
    <w:rsid w:val="00C35AE2"/>
    <w:rsid w:val="00C3621C"/>
    <w:rsid w:val="00C36ACC"/>
    <w:rsid w:val="00C36C4E"/>
    <w:rsid w:val="00C40B54"/>
    <w:rsid w:val="00C426DF"/>
    <w:rsid w:val="00C42EF6"/>
    <w:rsid w:val="00C43096"/>
    <w:rsid w:val="00C430C3"/>
    <w:rsid w:val="00C443E8"/>
    <w:rsid w:val="00C449FE"/>
    <w:rsid w:val="00C4775D"/>
    <w:rsid w:val="00C479B9"/>
    <w:rsid w:val="00C47F67"/>
    <w:rsid w:val="00C503C6"/>
    <w:rsid w:val="00C514BB"/>
    <w:rsid w:val="00C514E6"/>
    <w:rsid w:val="00C53950"/>
    <w:rsid w:val="00C53BD0"/>
    <w:rsid w:val="00C559EF"/>
    <w:rsid w:val="00C55B4A"/>
    <w:rsid w:val="00C56A8E"/>
    <w:rsid w:val="00C56FB0"/>
    <w:rsid w:val="00C57349"/>
    <w:rsid w:val="00C5781F"/>
    <w:rsid w:val="00C6043D"/>
    <w:rsid w:val="00C6267D"/>
    <w:rsid w:val="00C626A3"/>
    <w:rsid w:val="00C62BB0"/>
    <w:rsid w:val="00C62BDF"/>
    <w:rsid w:val="00C63118"/>
    <w:rsid w:val="00C63532"/>
    <w:rsid w:val="00C63CAD"/>
    <w:rsid w:val="00C63DF4"/>
    <w:rsid w:val="00C641DC"/>
    <w:rsid w:val="00C6491A"/>
    <w:rsid w:val="00C64A23"/>
    <w:rsid w:val="00C64F82"/>
    <w:rsid w:val="00C65F90"/>
    <w:rsid w:val="00C67339"/>
    <w:rsid w:val="00C6793D"/>
    <w:rsid w:val="00C67DF5"/>
    <w:rsid w:val="00C67F6A"/>
    <w:rsid w:val="00C70549"/>
    <w:rsid w:val="00C71041"/>
    <w:rsid w:val="00C72A26"/>
    <w:rsid w:val="00C73BA3"/>
    <w:rsid w:val="00C7605F"/>
    <w:rsid w:val="00C77289"/>
    <w:rsid w:val="00C77B85"/>
    <w:rsid w:val="00C77BD8"/>
    <w:rsid w:val="00C80D4C"/>
    <w:rsid w:val="00C82A6A"/>
    <w:rsid w:val="00C82B63"/>
    <w:rsid w:val="00C8356D"/>
    <w:rsid w:val="00C83EA0"/>
    <w:rsid w:val="00C84133"/>
    <w:rsid w:val="00C844FB"/>
    <w:rsid w:val="00C84BF0"/>
    <w:rsid w:val="00C8574B"/>
    <w:rsid w:val="00C866F3"/>
    <w:rsid w:val="00C8771A"/>
    <w:rsid w:val="00C8786B"/>
    <w:rsid w:val="00C878ED"/>
    <w:rsid w:val="00C87B8B"/>
    <w:rsid w:val="00C902EC"/>
    <w:rsid w:val="00C91E77"/>
    <w:rsid w:val="00C921CE"/>
    <w:rsid w:val="00C92CB3"/>
    <w:rsid w:val="00C93D0A"/>
    <w:rsid w:val="00C9425A"/>
    <w:rsid w:val="00C94BAE"/>
    <w:rsid w:val="00C951E0"/>
    <w:rsid w:val="00C9538B"/>
    <w:rsid w:val="00C95DDE"/>
    <w:rsid w:val="00C9761D"/>
    <w:rsid w:val="00C97998"/>
    <w:rsid w:val="00CA01AA"/>
    <w:rsid w:val="00CA04FA"/>
    <w:rsid w:val="00CA192D"/>
    <w:rsid w:val="00CA1B10"/>
    <w:rsid w:val="00CA1DF8"/>
    <w:rsid w:val="00CA2540"/>
    <w:rsid w:val="00CA433A"/>
    <w:rsid w:val="00CA49F6"/>
    <w:rsid w:val="00CA6640"/>
    <w:rsid w:val="00CA6BF0"/>
    <w:rsid w:val="00CA713E"/>
    <w:rsid w:val="00CA73D3"/>
    <w:rsid w:val="00CA7A14"/>
    <w:rsid w:val="00CA7F3C"/>
    <w:rsid w:val="00CB0B74"/>
    <w:rsid w:val="00CB0DF8"/>
    <w:rsid w:val="00CB1651"/>
    <w:rsid w:val="00CB1768"/>
    <w:rsid w:val="00CB1FA2"/>
    <w:rsid w:val="00CB27EA"/>
    <w:rsid w:val="00CB350C"/>
    <w:rsid w:val="00CB3A89"/>
    <w:rsid w:val="00CB540D"/>
    <w:rsid w:val="00CB60CF"/>
    <w:rsid w:val="00CB62E5"/>
    <w:rsid w:val="00CB72DF"/>
    <w:rsid w:val="00CC0654"/>
    <w:rsid w:val="00CC0988"/>
    <w:rsid w:val="00CC0A55"/>
    <w:rsid w:val="00CC2058"/>
    <w:rsid w:val="00CC2B15"/>
    <w:rsid w:val="00CC2EDD"/>
    <w:rsid w:val="00CC35E2"/>
    <w:rsid w:val="00CC3799"/>
    <w:rsid w:val="00CC3995"/>
    <w:rsid w:val="00CC3A9B"/>
    <w:rsid w:val="00CC3FC2"/>
    <w:rsid w:val="00CC468F"/>
    <w:rsid w:val="00CC5E24"/>
    <w:rsid w:val="00CC67CE"/>
    <w:rsid w:val="00CC6D18"/>
    <w:rsid w:val="00CC704B"/>
    <w:rsid w:val="00CD08CE"/>
    <w:rsid w:val="00CD0A91"/>
    <w:rsid w:val="00CD115C"/>
    <w:rsid w:val="00CD158B"/>
    <w:rsid w:val="00CD2B09"/>
    <w:rsid w:val="00CD39B5"/>
    <w:rsid w:val="00CD3E89"/>
    <w:rsid w:val="00CD3EBC"/>
    <w:rsid w:val="00CD5C47"/>
    <w:rsid w:val="00CD621A"/>
    <w:rsid w:val="00CD6783"/>
    <w:rsid w:val="00CD68DC"/>
    <w:rsid w:val="00CD69F0"/>
    <w:rsid w:val="00CD77B4"/>
    <w:rsid w:val="00CE01C1"/>
    <w:rsid w:val="00CE10DB"/>
    <w:rsid w:val="00CE239D"/>
    <w:rsid w:val="00CE44D6"/>
    <w:rsid w:val="00CE47DE"/>
    <w:rsid w:val="00CE6130"/>
    <w:rsid w:val="00CE6C8E"/>
    <w:rsid w:val="00CE776C"/>
    <w:rsid w:val="00CE7C2A"/>
    <w:rsid w:val="00CF0D42"/>
    <w:rsid w:val="00CF0DBC"/>
    <w:rsid w:val="00CF13A6"/>
    <w:rsid w:val="00CF1E0D"/>
    <w:rsid w:val="00CF299F"/>
    <w:rsid w:val="00CF300A"/>
    <w:rsid w:val="00CF34C7"/>
    <w:rsid w:val="00CF399A"/>
    <w:rsid w:val="00CF4458"/>
    <w:rsid w:val="00CF4671"/>
    <w:rsid w:val="00CF47D7"/>
    <w:rsid w:val="00CF4BD0"/>
    <w:rsid w:val="00CF4C3B"/>
    <w:rsid w:val="00CF5275"/>
    <w:rsid w:val="00CF536F"/>
    <w:rsid w:val="00CF65BD"/>
    <w:rsid w:val="00CF6E8B"/>
    <w:rsid w:val="00CF7343"/>
    <w:rsid w:val="00CF7435"/>
    <w:rsid w:val="00CF76E8"/>
    <w:rsid w:val="00CF7CF9"/>
    <w:rsid w:val="00D00201"/>
    <w:rsid w:val="00D004C0"/>
    <w:rsid w:val="00D02281"/>
    <w:rsid w:val="00D03118"/>
    <w:rsid w:val="00D04095"/>
    <w:rsid w:val="00D0439D"/>
    <w:rsid w:val="00D050FC"/>
    <w:rsid w:val="00D0578D"/>
    <w:rsid w:val="00D062F9"/>
    <w:rsid w:val="00D07A43"/>
    <w:rsid w:val="00D1089D"/>
    <w:rsid w:val="00D10CAE"/>
    <w:rsid w:val="00D110B8"/>
    <w:rsid w:val="00D11307"/>
    <w:rsid w:val="00D11A53"/>
    <w:rsid w:val="00D13911"/>
    <w:rsid w:val="00D1422F"/>
    <w:rsid w:val="00D153CA"/>
    <w:rsid w:val="00D15430"/>
    <w:rsid w:val="00D162EB"/>
    <w:rsid w:val="00D1656C"/>
    <w:rsid w:val="00D16CDC"/>
    <w:rsid w:val="00D16D96"/>
    <w:rsid w:val="00D1768F"/>
    <w:rsid w:val="00D17F59"/>
    <w:rsid w:val="00D21888"/>
    <w:rsid w:val="00D21F0C"/>
    <w:rsid w:val="00D23018"/>
    <w:rsid w:val="00D23517"/>
    <w:rsid w:val="00D23907"/>
    <w:rsid w:val="00D23D58"/>
    <w:rsid w:val="00D23DF5"/>
    <w:rsid w:val="00D2444D"/>
    <w:rsid w:val="00D24841"/>
    <w:rsid w:val="00D26062"/>
    <w:rsid w:val="00D262FB"/>
    <w:rsid w:val="00D268B1"/>
    <w:rsid w:val="00D27B05"/>
    <w:rsid w:val="00D27E00"/>
    <w:rsid w:val="00D30ACA"/>
    <w:rsid w:val="00D312B7"/>
    <w:rsid w:val="00D319B9"/>
    <w:rsid w:val="00D32435"/>
    <w:rsid w:val="00D330B9"/>
    <w:rsid w:val="00D33393"/>
    <w:rsid w:val="00D34043"/>
    <w:rsid w:val="00D34575"/>
    <w:rsid w:val="00D363F8"/>
    <w:rsid w:val="00D36777"/>
    <w:rsid w:val="00D36E90"/>
    <w:rsid w:val="00D371C7"/>
    <w:rsid w:val="00D37E9B"/>
    <w:rsid w:val="00D4027D"/>
    <w:rsid w:val="00D40955"/>
    <w:rsid w:val="00D41F15"/>
    <w:rsid w:val="00D42A74"/>
    <w:rsid w:val="00D43706"/>
    <w:rsid w:val="00D439AB"/>
    <w:rsid w:val="00D43AC0"/>
    <w:rsid w:val="00D457A9"/>
    <w:rsid w:val="00D46DC7"/>
    <w:rsid w:val="00D47DC7"/>
    <w:rsid w:val="00D47E4D"/>
    <w:rsid w:val="00D47E8B"/>
    <w:rsid w:val="00D5107C"/>
    <w:rsid w:val="00D515D8"/>
    <w:rsid w:val="00D5216B"/>
    <w:rsid w:val="00D521B5"/>
    <w:rsid w:val="00D5244C"/>
    <w:rsid w:val="00D52C0C"/>
    <w:rsid w:val="00D53B2B"/>
    <w:rsid w:val="00D54155"/>
    <w:rsid w:val="00D55E02"/>
    <w:rsid w:val="00D56A9D"/>
    <w:rsid w:val="00D57A56"/>
    <w:rsid w:val="00D61632"/>
    <w:rsid w:val="00D61DCA"/>
    <w:rsid w:val="00D6254A"/>
    <w:rsid w:val="00D62D6D"/>
    <w:rsid w:val="00D6368F"/>
    <w:rsid w:val="00D65852"/>
    <w:rsid w:val="00D666B1"/>
    <w:rsid w:val="00D67073"/>
    <w:rsid w:val="00D67F8F"/>
    <w:rsid w:val="00D707D0"/>
    <w:rsid w:val="00D70D16"/>
    <w:rsid w:val="00D714E5"/>
    <w:rsid w:val="00D71A2F"/>
    <w:rsid w:val="00D71E95"/>
    <w:rsid w:val="00D72230"/>
    <w:rsid w:val="00D72AE5"/>
    <w:rsid w:val="00D73A4C"/>
    <w:rsid w:val="00D73F6D"/>
    <w:rsid w:val="00D74643"/>
    <w:rsid w:val="00D74C18"/>
    <w:rsid w:val="00D74C79"/>
    <w:rsid w:val="00D74D68"/>
    <w:rsid w:val="00D74F08"/>
    <w:rsid w:val="00D753AD"/>
    <w:rsid w:val="00D7553B"/>
    <w:rsid w:val="00D75C97"/>
    <w:rsid w:val="00D75F77"/>
    <w:rsid w:val="00D76E01"/>
    <w:rsid w:val="00D76E2E"/>
    <w:rsid w:val="00D779B4"/>
    <w:rsid w:val="00D77FD8"/>
    <w:rsid w:val="00D80517"/>
    <w:rsid w:val="00D8069B"/>
    <w:rsid w:val="00D80D3B"/>
    <w:rsid w:val="00D811C8"/>
    <w:rsid w:val="00D81565"/>
    <w:rsid w:val="00D81D1D"/>
    <w:rsid w:val="00D81FBF"/>
    <w:rsid w:val="00D8228F"/>
    <w:rsid w:val="00D822C4"/>
    <w:rsid w:val="00D82386"/>
    <w:rsid w:val="00D84CF2"/>
    <w:rsid w:val="00D8515C"/>
    <w:rsid w:val="00D864F9"/>
    <w:rsid w:val="00D869FE"/>
    <w:rsid w:val="00D87D87"/>
    <w:rsid w:val="00D90539"/>
    <w:rsid w:val="00D9099B"/>
    <w:rsid w:val="00D90B38"/>
    <w:rsid w:val="00D91392"/>
    <w:rsid w:val="00D91C92"/>
    <w:rsid w:val="00D92B2D"/>
    <w:rsid w:val="00D92B38"/>
    <w:rsid w:val="00D93333"/>
    <w:rsid w:val="00D938B3"/>
    <w:rsid w:val="00D939ED"/>
    <w:rsid w:val="00D93AC3"/>
    <w:rsid w:val="00D93D24"/>
    <w:rsid w:val="00D94BA3"/>
    <w:rsid w:val="00D95374"/>
    <w:rsid w:val="00D95450"/>
    <w:rsid w:val="00D95CCE"/>
    <w:rsid w:val="00D966CB"/>
    <w:rsid w:val="00D9771F"/>
    <w:rsid w:val="00D97C92"/>
    <w:rsid w:val="00DA1D72"/>
    <w:rsid w:val="00DA4082"/>
    <w:rsid w:val="00DA5CB5"/>
    <w:rsid w:val="00DA6492"/>
    <w:rsid w:val="00DA64C9"/>
    <w:rsid w:val="00DA6F82"/>
    <w:rsid w:val="00DA76AF"/>
    <w:rsid w:val="00DA7A7D"/>
    <w:rsid w:val="00DB117D"/>
    <w:rsid w:val="00DB2605"/>
    <w:rsid w:val="00DB340D"/>
    <w:rsid w:val="00DB3A77"/>
    <w:rsid w:val="00DB4D0F"/>
    <w:rsid w:val="00DB4E68"/>
    <w:rsid w:val="00DB5B33"/>
    <w:rsid w:val="00DB61A8"/>
    <w:rsid w:val="00DB797D"/>
    <w:rsid w:val="00DC079F"/>
    <w:rsid w:val="00DC141F"/>
    <w:rsid w:val="00DC1B6B"/>
    <w:rsid w:val="00DC1D71"/>
    <w:rsid w:val="00DC1FCC"/>
    <w:rsid w:val="00DC270B"/>
    <w:rsid w:val="00DC2F92"/>
    <w:rsid w:val="00DC30ED"/>
    <w:rsid w:val="00DC35C3"/>
    <w:rsid w:val="00DC3C8B"/>
    <w:rsid w:val="00DC3F90"/>
    <w:rsid w:val="00DC435D"/>
    <w:rsid w:val="00DC576E"/>
    <w:rsid w:val="00DC5D63"/>
    <w:rsid w:val="00DC604E"/>
    <w:rsid w:val="00DC61B6"/>
    <w:rsid w:val="00DC668C"/>
    <w:rsid w:val="00DD0420"/>
    <w:rsid w:val="00DD17BE"/>
    <w:rsid w:val="00DD2B44"/>
    <w:rsid w:val="00DD2FB8"/>
    <w:rsid w:val="00DD3442"/>
    <w:rsid w:val="00DD382A"/>
    <w:rsid w:val="00DD3D36"/>
    <w:rsid w:val="00DD42BA"/>
    <w:rsid w:val="00DD4301"/>
    <w:rsid w:val="00DD431F"/>
    <w:rsid w:val="00DD48CE"/>
    <w:rsid w:val="00DD4F9B"/>
    <w:rsid w:val="00DD5D42"/>
    <w:rsid w:val="00DD6469"/>
    <w:rsid w:val="00DD6569"/>
    <w:rsid w:val="00DD6A79"/>
    <w:rsid w:val="00DD6FEE"/>
    <w:rsid w:val="00DD7BF2"/>
    <w:rsid w:val="00DE054A"/>
    <w:rsid w:val="00DE0CE1"/>
    <w:rsid w:val="00DE4BC6"/>
    <w:rsid w:val="00DE5487"/>
    <w:rsid w:val="00DE579F"/>
    <w:rsid w:val="00DE58FD"/>
    <w:rsid w:val="00DE6A17"/>
    <w:rsid w:val="00DE7E4B"/>
    <w:rsid w:val="00DF039B"/>
    <w:rsid w:val="00DF0D2D"/>
    <w:rsid w:val="00DF0F14"/>
    <w:rsid w:val="00DF1150"/>
    <w:rsid w:val="00DF13F8"/>
    <w:rsid w:val="00DF1C5F"/>
    <w:rsid w:val="00DF1C73"/>
    <w:rsid w:val="00DF2778"/>
    <w:rsid w:val="00DF2E6F"/>
    <w:rsid w:val="00DF39E8"/>
    <w:rsid w:val="00DF4F6E"/>
    <w:rsid w:val="00DF549E"/>
    <w:rsid w:val="00DF580C"/>
    <w:rsid w:val="00E0084F"/>
    <w:rsid w:val="00E00987"/>
    <w:rsid w:val="00E01CF2"/>
    <w:rsid w:val="00E03A82"/>
    <w:rsid w:val="00E04DCC"/>
    <w:rsid w:val="00E05B65"/>
    <w:rsid w:val="00E05CC3"/>
    <w:rsid w:val="00E06A91"/>
    <w:rsid w:val="00E070D7"/>
    <w:rsid w:val="00E10689"/>
    <w:rsid w:val="00E108BC"/>
    <w:rsid w:val="00E10A04"/>
    <w:rsid w:val="00E10B0D"/>
    <w:rsid w:val="00E113E2"/>
    <w:rsid w:val="00E11D0F"/>
    <w:rsid w:val="00E128DA"/>
    <w:rsid w:val="00E13674"/>
    <w:rsid w:val="00E13DC6"/>
    <w:rsid w:val="00E142C2"/>
    <w:rsid w:val="00E1447E"/>
    <w:rsid w:val="00E14A80"/>
    <w:rsid w:val="00E1654A"/>
    <w:rsid w:val="00E16A14"/>
    <w:rsid w:val="00E203AD"/>
    <w:rsid w:val="00E207A0"/>
    <w:rsid w:val="00E214EE"/>
    <w:rsid w:val="00E2158F"/>
    <w:rsid w:val="00E21BCE"/>
    <w:rsid w:val="00E22683"/>
    <w:rsid w:val="00E23893"/>
    <w:rsid w:val="00E23F4D"/>
    <w:rsid w:val="00E25DF5"/>
    <w:rsid w:val="00E26042"/>
    <w:rsid w:val="00E26187"/>
    <w:rsid w:val="00E26225"/>
    <w:rsid w:val="00E26412"/>
    <w:rsid w:val="00E26882"/>
    <w:rsid w:val="00E26B90"/>
    <w:rsid w:val="00E26D79"/>
    <w:rsid w:val="00E26DC2"/>
    <w:rsid w:val="00E2795A"/>
    <w:rsid w:val="00E279F8"/>
    <w:rsid w:val="00E27C66"/>
    <w:rsid w:val="00E30452"/>
    <w:rsid w:val="00E30541"/>
    <w:rsid w:val="00E306A0"/>
    <w:rsid w:val="00E311EB"/>
    <w:rsid w:val="00E314FC"/>
    <w:rsid w:val="00E31DD0"/>
    <w:rsid w:val="00E3233C"/>
    <w:rsid w:val="00E32860"/>
    <w:rsid w:val="00E3345E"/>
    <w:rsid w:val="00E3490D"/>
    <w:rsid w:val="00E34B70"/>
    <w:rsid w:val="00E365A8"/>
    <w:rsid w:val="00E37710"/>
    <w:rsid w:val="00E4006C"/>
    <w:rsid w:val="00E40953"/>
    <w:rsid w:val="00E40D6E"/>
    <w:rsid w:val="00E41A16"/>
    <w:rsid w:val="00E41CE9"/>
    <w:rsid w:val="00E423FB"/>
    <w:rsid w:val="00E42432"/>
    <w:rsid w:val="00E426C9"/>
    <w:rsid w:val="00E42892"/>
    <w:rsid w:val="00E4313A"/>
    <w:rsid w:val="00E44BC7"/>
    <w:rsid w:val="00E4525C"/>
    <w:rsid w:val="00E4732E"/>
    <w:rsid w:val="00E500D0"/>
    <w:rsid w:val="00E50150"/>
    <w:rsid w:val="00E50183"/>
    <w:rsid w:val="00E50845"/>
    <w:rsid w:val="00E52EF7"/>
    <w:rsid w:val="00E53A8E"/>
    <w:rsid w:val="00E53CB9"/>
    <w:rsid w:val="00E53D88"/>
    <w:rsid w:val="00E559A3"/>
    <w:rsid w:val="00E55DE8"/>
    <w:rsid w:val="00E5650E"/>
    <w:rsid w:val="00E57338"/>
    <w:rsid w:val="00E574E4"/>
    <w:rsid w:val="00E577EF"/>
    <w:rsid w:val="00E60342"/>
    <w:rsid w:val="00E6038A"/>
    <w:rsid w:val="00E621CF"/>
    <w:rsid w:val="00E62AA7"/>
    <w:rsid w:val="00E63D1E"/>
    <w:rsid w:val="00E64261"/>
    <w:rsid w:val="00E64336"/>
    <w:rsid w:val="00E643C7"/>
    <w:rsid w:val="00E6455E"/>
    <w:rsid w:val="00E648E0"/>
    <w:rsid w:val="00E6495F"/>
    <w:rsid w:val="00E662D6"/>
    <w:rsid w:val="00E66F6A"/>
    <w:rsid w:val="00E67954"/>
    <w:rsid w:val="00E70FC3"/>
    <w:rsid w:val="00E71741"/>
    <w:rsid w:val="00E71C65"/>
    <w:rsid w:val="00E71DE8"/>
    <w:rsid w:val="00E723F4"/>
    <w:rsid w:val="00E730AC"/>
    <w:rsid w:val="00E7392D"/>
    <w:rsid w:val="00E7473A"/>
    <w:rsid w:val="00E74753"/>
    <w:rsid w:val="00E75953"/>
    <w:rsid w:val="00E75CB9"/>
    <w:rsid w:val="00E75EA9"/>
    <w:rsid w:val="00E761D6"/>
    <w:rsid w:val="00E77310"/>
    <w:rsid w:val="00E7733F"/>
    <w:rsid w:val="00E77D8D"/>
    <w:rsid w:val="00E8080D"/>
    <w:rsid w:val="00E808A8"/>
    <w:rsid w:val="00E84290"/>
    <w:rsid w:val="00E8431E"/>
    <w:rsid w:val="00E846A6"/>
    <w:rsid w:val="00E84926"/>
    <w:rsid w:val="00E8604A"/>
    <w:rsid w:val="00E86583"/>
    <w:rsid w:val="00E86E66"/>
    <w:rsid w:val="00E87A81"/>
    <w:rsid w:val="00E87DAB"/>
    <w:rsid w:val="00E90282"/>
    <w:rsid w:val="00E91024"/>
    <w:rsid w:val="00E927C9"/>
    <w:rsid w:val="00E9282F"/>
    <w:rsid w:val="00E936CF"/>
    <w:rsid w:val="00E93931"/>
    <w:rsid w:val="00E93C56"/>
    <w:rsid w:val="00E94FFF"/>
    <w:rsid w:val="00E95180"/>
    <w:rsid w:val="00E95A23"/>
    <w:rsid w:val="00E95BE4"/>
    <w:rsid w:val="00E9635F"/>
    <w:rsid w:val="00E972A7"/>
    <w:rsid w:val="00E97908"/>
    <w:rsid w:val="00EA151B"/>
    <w:rsid w:val="00EA173B"/>
    <w:rsid w:val="00EA1842"/>
    <w:rsid w:val="00EA3155"/>
    <w:rsid w:val="00EA3DD2"/>
    <w:rsid w:val="00EA407C"/>
    <w:rsid w:val="00EA47F9"/>
    <w:rsid w:val="00EA4D7F"/>
    <w:rsid w:val="00EA6D02"/>
    <w:rsid w:val="00EA7512"/>
    <w:rsid w:val="00EA78CE"/>
    <w:rsid w:val="00EB007B"/>
    <w:rsid w:val="00EB0391"/>
    <w:rsid w:val="00EB1813"/>
    <w:rsid w:val="00EB249A"/>
    <w:rsid w:val="00EB3DCC"/>
    <w:rsid w:val="00EB4691"/>
    <w:rsid w:val="00EB5968"/>
    <w:rsid w:val="00EB5C3A"/>
    <w:rsid w:val="00EB69D2"/>
    <w:rsid w:val="00EB7E70"/>
    <w:rsid w:val="00EB7F30"/>
    <w:rsid w:val="00EC04EF"/>
    <w:rsid w:val="00EC05BA"/>
    <w:rsid w:val="00EC095F"/>
    <w:rsid w:val="00EC0D40"/>
    <w:rsid w:val="00EC0D64"/>
    <w:rsid w:val="00EC1468"/>
    <w:rsid w:val="00EC188E"/>
    <w:rsid w:val="00EC196A"/>
    <w:rsid w:val="00EC1F13"/>
    <w:rsid w:val="00EC2A1E"/>
    <w:rsid w:val="00EC30C5"/>
    <w:rsid w:val="00EC395E"/>
    <w:rsid w:val="00EC44D3"/>
    <w:rsid w:val="00EC5815"/>
    <w:rsid w:val="00EC60A4"/>
    <w:rsid w:val="00EC68CD"/>
    <w:rsid w:val="00EC6C16"/>
    <w:rsid w:val="00EC7418"/>
    <w:rsid w:val="00ED078A"/>
    <w:rsid w:val="00ED26C7"/>
    <w:rsid w:val="00ED3270"/>
    <w:rsid w:val="00ED3631"/>
    <w:rsid w:val="00ED3838"/>
    <w:rsid w:val="00ED3FC3"/>
    <w:rsid w:val="00ED4C27"/>
    <w:rsid w:val="00ED5056"/>
    <w:rsid w:val="00ED7088"/>
    <w:rsid w:val="00ED72E9"/>
    <w:rsid w:val="00EE00EC"/>
    <w:rsid w:val="00EE0744"/>
    <w:rsid w:val="00EE201B"/>
    <w:rsid w:val="00EE32E9"/>
    <w:rsid w:val="00EE3607"/>
    <w:rsid w:val="00EE3E3B"/>
    <w:rsid w:val="00EE4E7E"/>
    <w:rsid w:val="00EE52E8"/>
    <w:rsid w:val="00EE5BD1"/>
    <w:rsid w:val="00EE5C0C"/>
    <w:rsid w:val="00EE5E26"/>
    <w:rsid w:val="00EE5F22"/>
    <w:rsid w:val="00EE6C47"/>
    <w:rsid w:val="00EE753D"/>
    <w:rsid w:val="00EE75BA"/>
    <w:rsid w:val="00EE7926"/>
    <w:rsid w:val="00EE7F92"/>
    <w:rsid w:val="00EF0555"/>
    <w:rsid w:val="00EF0903"/>
    <w:rsid w:val="00EF17FC"/>
    <w:rsid w:val="00EF19B8"/>
    <w:rsid w:val="00EF2395"/>
    <w:rsid w:val="00EF2AA2"/>
    <w:rsid w:val="00EF305A"/>
    <w:rsid w:val="00EF3A76"/>
    <w:rsid w:val="00EF498E"/>
    <w:rsid w:val="00EF4F88"/>
    <w:rsid w:val="00EF5097"/>
    <w:rsid w:val="00EF56CC"/>
    <w:rsid w:val="00EF5A2A"/>
    <w:rsid w:val="00EF61F3"/>
    <w:rsid w:val="00EF65B3"/>
    <w:rsid w:val="00EF6D60"/>
    <w:rsid w:val="00EF7E46"/>
    <w:rsid w:val="00F0032C"/>
    <w:rsid w:val="00F02600"/>
    <w:rsid w:val="00F0322C"/>
    <w:rsid w:val="00F034B8"/>
    <w:rsid w:val="00F03AE1"/>
    <w:rsid w:val="00F03F5C"/>
    <w:rsid w:val="00F04279"/>
    <w:rsid w:val="00F0486C"/>
    <w:rsid w:val="00F049C7"/>
    <w:rsid w:val="00F061FB"/>
    <w:rsid w:val="00F062C7"/>
    <w:rsid w:val="00F064F8"/>
    <w:rsid w:val="00F069CC"/>
    <w:rsid w:val="00F06A97"/>
    <w:rsid w:val="00F06B0D"/>
    <w:rsid w:val="00F07343"/>
    <w:rsid w:val="00F079B9"/>
    <w:rsid w:val="00F07A09"/>
    <w:rsid w:val="00F11020"/>
    <w:rsid w:val="00F123D7"/>
    <w:rsid w:val="00F12CBE"/>
    <w:rsid w:val="00F12F60"/>
    <w:rsid w:val="00F13145"/>
    <w:rsid w:val="00F14328"/>
    <w:rsid w:val="00F14A2C"/>
    <w:rsid w:val="00F16B62"/>
    <w:rsid w:val="00F17271"/>
    <w:rsid w:val="00F23982"/>
    <w:rsid w:val="00F23F6D"/>
    <w:rsid w:val="00F24521"/>
    <w:rsid w:val="00F25AC7"/>
    <w:rsid w:val="00F25C23"/>
    <w:rsid w:val="00F25DA8"/>
    <w:rsid w:val="00F26C13"/>
    <w:rsid w:val="00F26C35"/>
    <w:rsid w:val="00F26F44"/>
    <w:rsid w:val="00F271AC"/>
    <w:rsid w:val="00F27A73"/>
    <w:rsid w:val="00F3074A"/>
    <w:rsid w:val="00F3087E"/>
    <w:rsid w:val="00F3126C"/>
    <w:rsid w:val="00F31524"/>
    <w:rsid w:val="00F31579"/>
    <w:rsid w:val="00F31A8A"/>
    <w:rsid w:val="00F31F85"/>
    <w:rsid w:val="00F325F4"/>
    <w:rsid w:val="00F32752"/>
    <w:rsid w:val="00F32A8D"/>
    <w:rsid w:val="00F33710"/>
    <w:rsid w:val="00F33D48"/>
    <w:rsid w:val="00F34250"/>
    <w:rsid w:val="00F343FF"/>
    <w:rsid w:val="00F353E0"/>
    <w:rsid w:val="00F3694C"/>
    <w:rsid w:val="00F37490"/>
    <w:rsid w:val="00F37FEA"/>
    <w:rsid w:val="00F4070C"/>
    <w:rsid w:val="00F40C11"/>
    <w:rsid w:val="00F419DA"/>
    <w:rsid w:val="00F41F42"/>
    <w:rsid w:val="00F427CF"/>
    <w:rsid w:val="00F42FF8"/>
    <w:rsid w:val="00F43FA6"/>
    <w:rsid w:val="00F4678C"/>
    <w:rsid w:val="00F46B79"/>
    <w:rsid w:val="00F478A6"/>
    <w:rsid w:val="00F509DA"/>
    <w:rsid w:val="00F50B28"/>
    <w:rsid w:val="00F5158F"/>
    <w:rsid w:val="00F51A17"/>
    <w:rsid w:val="00F5216D"/>
    <w:rsid w:val="00F52D23"/>
    <w:rsid w:val="00F52F1F"/>
    <w:rsid w:val="00F5405A"/>
    <w:rsid w:val="00F544BE"/>
    <w:rsid w:val="00F54EA6"/>
    <w:rsid w:val="00F553C0"/>
    <w:rsid w:val="00F55717"/>
    <w:rsid w:val="00F559F2"/>
    <w:rsid w:val="00F55A32"/>
    <w:rsid w:val="00F5697E"/>
    <w:rsid w:val="00F569A7"/>
    <w:rsid w:val="00F57253"/>
    <w:rsid w:val="00F578A2"/>
    <w:rsid w:val="00F60854"/>
    <w:rsid w:val="00F612C0"/>
    <w:rsid w:val="00F6262B"/>
    <w:rsid w:val="00F630BA"/>
    <w:rsid w:val="00F63852"/>
    <w:rsid w:val="00F64DC1"/>
    <w:rsid w:val="00F65E2D"/>
    <w:rsid w:val="00F66729"/>
    <w:rsid w:val="00F66786"/>
    <w:rsid w:val="00F66E1A"/>
    <w:rsid w:val="00F67A18"/>
    <w:rsid w:val="00F67EFD"/>
    <w:rsid w:val="00F70141"/>
    <w:rsid w:val="00F71265"/>
    <w:rsid w:val="00F712FD"/>
    <w:rsid w:val="00F71608"/>
    <w:rsid w:val="00F7209F"/>
    <w:rsid w:val="00F72ACE"/>
    <w:rsid w:val="00F734D7"/>
    <w:rsid w:val="00F73769"/>
    <w:rsid w:val="00F73F38"/>
    <w:rsid w:val="00F741D7"/>
    <w:rsid w:val="00F74219"/>
    <w:rsid w:val="00F756DA"/>
    <w:rsid w:val="00F76299"/>
    <w:rsid w:val="00F767B6"/>
    <w:rsid w:val="00F77084"/>
    <w:rsid w:val="00F77DE0"/>
    <w:rsid w:val="00F80409"/>
    <w:rsid w:val="00F80666"/>
    <w:rsid w:val="00F80A91"/>
    <w:rsid w:val="00F82787"/>
    <w:rsid w:val="00F8280D"/>
    <w:rsid w:val="00F8283E"/>
    <w:rsid w:val="00F83B5E"/>
    <w:rsid w:val="00F84082"/>
    <w:rsid w:val="00F84BD7"/>
    <w:rsid w:val="00F858D1"/>
    <w:rsid w:val="00F86D1E"/>
    <w:rsid w:val="00F90FB3"/>
    <w:rsid w:val="00F910DD"/>
    <w:rsid w:val="00F92A35"/>
    <w:rsid w:val="00F92F0C"/>
    <w:rsid w:val="00F9344B"/>
    <w:rsid w:val="00F9495A"/>
    <w:rsid w:val="00F9587C"/>
    <w:rsid w:val="00F958C4"/>
    <w:rsid w:val="00F95EE6"/>
    <w:rsid w:val="00F974BD"/>
    <w:rsid w:val="00F97928"/>
    <w:rsid w:val="00FA0A0D"/>
    <w:rsid w:val="00FA0C38"/>
    <w:rsid w:val="00FA0EA3"/>
    <w:rsid w:val="00FA0F33"/>
    <w:rsid w:val="00FA1789"/>
    <w:rsid w:val="00FA28F7"/>
    <w:rsid w:val="00FA2BAD"/>
    <w:rsid w:val="00FA345D"/>
    <w:rsid w:val="00FA3DE3"/>
    <w:rsid w:val="00FA3E8B"/>
    <w:rsid w:val="00FA442C"/>
    <w:rsid w:val="00FA45D9"/>
    <w:rsid w:val="00FA4AFF"/>
    <w:rsid w:val="00FA4CCD"/>
    <w:rsid w:val="00FA5826"/>
    <w:rsid w:val="00FA7D71"/>
    <w:rsid w:val="00FB0612"/>
    <w:rsid w:val="00FB0AAC"/>
    <w:rsid w:val="00FB111D"/>
    <w:rsid w:val="00FB199F"/>
    <w:rsid w:val="00FB1CFC"/>
    <w:rsid w:val="00FB1D28"/>
    <w:rsid w:val="00FB2DF8"/>
    <w:rsid w:val="00FB2E3E"/>
    <w:rsid w:val="00FB3D28"/>
    <w:rsid w:val="00FB44B7"/>
    <w:rsid w:val="00FB515A"/>
    <w:rsid w:val="00FB547A"/>
    <w:rsid w:val="00FB6CE3"/>
    <w:rsid w:val="00FB76C8"/>
    <w:rsid w:val="00FC0CC5"/>
    <w:rsid w:val="00FC0DAC"/>
    <w:rsid w:val="00FC209F"/>
    <w:rsid w:val="00FC2923"/>
    <w:rsid w:val="00FC3463"/>
    <w:rsid w:val="00FC4F76"/>
    <w:rsid w:val="00FC4FC7"/>
    <w:rsid w:val="00FC55E3"/>
    <w:rsid w:val="00FC574E"/>
    <w:rsid w:val="00FC5E84"/>
    <w:rsid w:val="00FC6A41"/>
    <w:rsid w:val="00FC6A85"/>
    <w:rsid w:val="00FC7374"/>
    <w:rsid w:val="00FC7763"/>
    <w:rsid w:val="00FC77AB"/>
    <w:rsid w:val="00FD089A"/>
    <w:rsid w:val="00FD0CC4"/>
    <w:rsid w:val="00FD0D25"/>
    <w:rsid w:val="00FD0ED8"/>
    <w:rsid w:val="00FD1581"/>
    <w:rsid w:val="00FD239B"/>
    <w:rsid w:val="00FD2B24"/>
    <w:rsid w:val="00FD2E64"/>
    <w:rsid w:val="00FD3DB2"/>
    <w:rsid w:val="00FD420E"/>
    <w:rsid w:val="00FD56B5"/>
    <w:rsid w:val="00FD5E9C"/>
    <w:rsid w:val="00FD65BE"/>
    <w:rsid w:val="00FD68E4"/>
    <w:rsid w:val="00FD70F0"/>
    <w:rsid w:val="00FD71C5"/>
    <w:rsid w:val="00FE0693"/>
    <w:rsid w:val="00FE0776"/>
    <w:rsid w:val="00FE0927"/>
    <w:rsid w:val="00FE09E2"/>
    <w:rsid w:val="00FE0FF7"/>
    <w:rsid w:val="00FE1114"/>
    <w:rsid w:val="00FE18A9"/>
    <w:rsid w:val="00FE27C9"/>
    <w:rsid w:val="00FE29FC"/>
    <w:rsid w:val="00FE4230"/>
    <w:rsid w:val="00FE5D76"/>
    <w:rsid w:val="00FE68F1"/>
    <w:rsid w:val="00FE7AD7"/>
    <w:rsid w:val="00FF04EA"/>
    <w:rsid w:val="00FF17ED"/>
    <w:rsid w:val="00FF1C87"/>
    <w:rsid w:val="00FF1D2D"/>
    <w:rsid w:val="00FF1EC4"/>
    <w:rsid w:val="00FF4493"/>
    <w:rsid w:val="00FF56E0"/>
    <w:rsid w:val="00FF5BAC"/>
    <w:rsid w:val="00FF669B"/>
    <w:rsid w:val="00FF6931"/>
    <w:rsid w:val="00FF6A37"/>
    <w:rsid w:val="00FF7693"/>
    <w:rsid w:val="00FF7B4B"/>
    <w:rsid w:val="00FF7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C8FB6"/>
  <w15:docId w15:val="{4135D74F-DFA8-4B41-A6BA-E028C290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84533F"/>
    <w:rPr>
      <w:sz w:val="24"/>
      <w:szCs w:val="24"/>
      <w:lang w:eastAsia="en-US"/>
    </w:rPr>
  </w:style>
  <w:style w:type="paragraph" w:styleId="Heading1">
    <w:name w:val="heading 1"/>
    <w:basedOn w:val="Normal"/>
    <w:next w:val="Normal"/>
    <w:qFormat/>
    <w:rsid w:val="0084533F"/>
    <w:pPr>
      <w:keepNext/>
      <w:outlineLvl w:val="0"/>
    </w:pPr>
    <w:rPr>
      <w:u w:val="single"/>
    </w:rPr>
  </w:style>
  <w:style w:type="paragraph" w:styleId="Heading2">
    <w:name w:val="heading 2"/>
    <w:basedOn w:val="Normal"/>
    <w:next w:val="Normal"/>
    <w:qFormat/>
    <w:rsid w:val="0084533F"/>
    <w:pPr>
      <w:keepNext/>
      <w:outlineLvl w:val="1"/>
    </w:pPr>
    <w:rPr>
      <w:b/>
      <w:bCs/>
    </w:rPr>
  </w:style>
  <w:style w:type="paragraph" w:styleId="Heading3">
    <w:name w:val="heading 3"/>
    <w:basedOn w:val="Normal"/>
    <w:next w:val="Normal"/>
    <w:qFormat/>
    <w:rsid w:val="0084533F"/>
    <w:pPr>
      <w:keepNext/>
      <w:jc w:val="center"/>
      <w:outlineLvl w:val="2"/>
    </w:pPr>
    <w:rPr>
      <w:rFonts w:ascii="Arial" w:hAnsi="Arial"/>
      <w:b/>
      <w:sz w:val="22"/>
    </w:rPr>
  </w:style>
  <w:style w:type="paragraph" w:styleId="Heading4">
    <w:name w:val="heading 4"/>
    <w:basedOn w:val="Normal"/>
    <w:next w:val="Normal"/>
    <w:link w:val="Heading4Char"/>
    <w:qFormat/>
    <w:rsid w:val="0084533F"/>
    <w:pPr>
      <w:keepNext/>
      <w:ind w:left="720"/>
      <w:outlineLvl w:val="3"/>
    </w:pPr>
    <w:rPr>
      <w:rFonts w:ascii="Monotype Corsiva" w:hAnsi="Monotype Corsiva" w:cs="Arial"/>
      <w:b/>
      <w:bCs/>
      <w:i/>
      <w:iCs/>
      <w:color w:val="0000FF"/>
      <w:sz w:val="22"/>
    </w:rPr>
  </w:style>
  <w:style w:type="paragraph" w:styleId="Heading5">
    <w:name w:val="heading 5"/>
    <w:basedOn w:val="Normal"/>
    <w:next w:val="Normal"/>
    <w:qFormat/>
    <w:rsid w:val="0084533F"/>
    <w:pPr>
      <w:keepNext/>
      <w:ind w:left="1440"/>
      <w:outlineLvl w:val="4"/>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4533F"/>
    <w:rPr>
      <w:sz w:val="20"/>
    </w:rPr>
  </w:style>
  <w:style w:type="paragraph" w:styleId="Header">
    <w:name w:val="header"/>
    <w:basedOn w:val="Normal"/>
    <w:link w:val="HeaderChar"/>
    <w:uiPriority w:val="99"/>
    <w:rsid w:val="0084533F"/>
    <w:pPr>
      <w:tabs>
        <w:tab w:val="center" w:pos="4153"/>
        <w:tab w:val="right" w:pos="8306"/>
      </w:tabs>
    </w:pPr>
  </w:style>
  <w:style w:type="paragraph" w:styleId="Footer">
    <w:name w:val="footer"/>
    <w:basedOn w:val="Normal"/>
    <w:link w:val="FooterChar"/>
    <w:uiPriority w:val="99"/>
    <w:rsid w:val="0084533F"/>
    <w:pPr>
      <w:tabs>
        <w:tab w:val="center" w:pos="4153"/>
        <w:tab w:val="right" w:pos="8306"/>
      </w:tabs>
    </w:pPr>
  </w:style>
  <w:style w:type="paragraph" w:styleId="BodyText2">
    <w:name w:val="Body Text 2"/>
    <w:basedOn w:val="Normal"/>
    <w:link w:val="BodyText2Char"/>
    <w:rsid w:val="0084533F"/>
    <w:rPr>
      <w:color w:val="FF0000"/>
    </w:rPr>
  </w:style>
  <w:style w:type="paragraph" w:styleId="BalloonText">
    <w:name w:val="Balloon Text"/>
    <w:basedOn w:val="Normal"/>
    <w:semiHidden/>
    <w:rsid w:val="0092649E"/>
    <w:rPr>
      <w:rFonts w:ascii="Tahoma" w:hAnsi="Tahoma" w:cs="Tahoma"/>
      <w:sz w:val="16"/>
      <w:szCs w:val="16"/>
    </w:rPr>
  </w:style>
  <w:style w:type="paragraph" w:customStyle="1" w:styleId="Char">
    <w:name w:val="Char"/>
    <w:basedOn w:val="Normal"/>
    <w:rsid w:val="00AB5D02"/>
    <w:pPr>
      <w:spacing w:after="160" w:line="240" w:lineRule="exact"/>
    </w:pPr>
    <w:rPr>
      <w:rFonts w:ascii="Verdana" w:hAnsi="Verdana"/>
      <w:sz w:val="20"/>
      <w:szCs w:val="20"/>
      <w:lang w:val="en-US"/>
    </w:rPr>
  </w:style>
  <w:style w:type="paragraph" w:styleId="ListBullet">
    <w:name w:val="List Bullet"/>
    <w:basedOn w:val="Normal"/>
    <w:rsid w:val="00AB62F3"/>
    <w:pPr>
      <w:numPr>
        <w:numId w:val="1"/>
      </w:numPr>
    </w:pPr>
  </w:style>
  <w:style w:type="paragraph" w:customStyle="1" w:styleId="Char1">
    <w:name w:val="Char1"/>
    <w:basedOn w:val="Normal"/>
    <w:rsid w:val="000412CC"/>
    <w:pPr>
      <w:spacing w:after="160" w:line="240" w:lineRule="exact"/>
    </w:pPr>
    <w:rPr>
      <w:rFonts w:ascii="Verdana" w:hAnsi="Verdana"/>
      <w:sz w:val="20"/>
      <w:szCs w:val="20"/>
      <w:lang w:val="en-US"/>
    </w:rPr>
  </w:style>
  <w:style w:type="table" w:styleId="TableGrid">
    <w:name w:val="Table Grid"/>
    <w:basedOn w:val="TableNormal"/>
    <w:uiPriority w:val="39"/>
    <w:rsid w:val="00EA1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05A43"/>
    <w:rPr>
      <w:color w:val="0000FF"/>
      <w:u w:val="single"/>
    </w:rPr>
  </w:style>
  <w:style w:type="character" w:customStyle="1" w:styleId="HeaderChar">
    <w:name w:val="Header Char"/>
    <w:basedOn w:val="DefaultParagraphFont"/>
    <w:link w:val="Header"/>
    <w:uiPriority w:val="99"/>
    <w:rsid w:val="00E52EF7"/>
    <w:rPr>
      <w:sz w:val="24"/>
      <w:szCs w:val="24"/>
      <w:lang w:eastAsia="en-US"/>
    </w:rPr>
  </w:style>
  <w:style w:type="character" w:customStyle="1" w:styleId="Heading4Char">
    <w:name w:val="Heading 4 Char"/>
    <w:basedOn w:val="DefaultParagraphFont"/>
    <w:link w:val="Heading4"/>
    <w:uiPriority w:val="9"/>
    <w:rsid w:val="007636D3"/>
    <w:rPr>
      <w:rFonts w:ascii="Monotype Corsiva" w:hAnsi="Monotype Corsiva" w:cs="Arial"/>
      <w:b/>
      <w:bCs/>
      <w:i/>
      <w:iCs/>
      <w:color w:val="0000FF"/>
      <w:sz w:val="22"/>
      <w:szCs w:val="24"/>
      <w:lang w:eastAsia="en-US"/>
    </w:rPr>
  </w:style>
  <w:style w:type="paragraph" w:styleId="ListParagraph">
    <w:name w:val="List Paragraph"/>
    <w:aliases w:val="Dot pt,Colorful List - Accent 11,No Spacing1,List Paragraph Char Char Char,Indicator Text,Numbered Para 1,Bullet 1,F5 List Paragraph,List Paragraph1,Bullet Points,MAIN CONTENT,List Paragraph2,List Paragraph12,OBC Bullet,List Paragraph11,L"/>
    <w:basedOn w:val="Normal"/>
    <w:link w:val="ListParagraphChar"/>
    <w:uiPriority w:val="34"/>
    <w:qFormat/>
    <w:rsid w:val="004D731A"/>
    <w:pPr>
      <w:ind w:left="720"/>
      <w:contextualSpacing/>
    </w:pPr>
  </w:style>
  <w:style w:type="character" w:customStyle="1" w:styleId="casenumber">
    <w:name w:val="casenumber"/>
    <w:basedOn w:val="DefaultParagraphFont"/>
    <w:rsid w:val="00D312B7"/>
  </w:style>
  <w:style w:type="character" w:customStyle="1" w:styleId="apple-converted-space">
    <w:name w:val="apple-converted-space"/>
    <w:basedOn w:val="DefaultParagraphFont"/>
    <w:rsid w:val="00D312B7"/>
  </w:style>
  <w:style w:type="character" w:customStyle="1" w:styleId="divider1">
    <w:name w:val="divider1"/>
    <w:basedOn w:val="DefaultParagraphFont"/>
    <w:rsid w:val="00D312B7"/>
  </w:style>
  <w:style w:type="character" w:customStyle="1" w:styleId="description">
    <w:name w:val="description"/>
    <w:basedOn w:val="DefaultParagraphFont"/>
    <w:rsid w:val="00D312B7"/>
  </w:style>
  <w:style w:type="character" w:customStyle="1" w:styleId="divider2">
    <w:name w:val="divider2"/>
    <w:basedOn w:val="DefaultParagraphFont"/>
    <w:rsid w:val="00D312B7"/>
  </w:style>
  <w:style w:type="character" w:customStyle="1" w:styleId="address">
    <w:name w:val="address"/>
    <w:basedOn w:val="DefaultParagraphFont"/>
    <w:rsid w:val="00D312B7"/>
  </w:style>
  <w:style w:type="character" w:styleId="UnresolvedMention">
    <w:name w:val="Unresolved Mention"/>
    <w:basedOn w:val="DefaultParagraphFont"/>
    <w:rsid w:val="003D6CB7"/>
    <w:rPr>
      <w:color w:val="808080"/>
      <w:shd w:val="clear" w:color="auto" w:fill="E6E6E6"/>
    </w:rPr>
  </w:style>
  <w:style w:type="paragraph" w:styleId="NormalWeb">
    <w:name w:val="Normal (Web)"/>
    <w:basedOn w:val="Normal"/>
    <w:uiPriority w:val="99"/>
    <w:unhideWhenUsed/>
    <w:rsid w:val="00A6361B"/>
    <w:pPr>
      <w:spacing w:before="100" w:beforeAutospacing="1" w:after="100" w:afterAutospacing="1"/>
    </w:pPr>
    <w:rPr>
      <w:rFonts w:eastAsiaTheme="minorEastAsia"/>
    </w:rPr>
  </w:style>
  <w:style w:type="character" w:styleId="CommentReference">
    <w:name w:val="annotation reference"/>
    <w:basedOn w:val="DefaultParagraphFont"/>
    <w:rsid w:val="001E5661"/>
    <w:rPr>
      <w:sz w:val="16"/>
      <w:szCs w:val="16"/>
    </w:rPr>
  </w:style>
  <w:style w:type="paragraph" w:styleId="CommentText">
    <w:name w:val="annotation text"/>
    <w:basedOn w:val="Normal"/>
    <w:link w:val="CommentTextChar"/>
    <w:rsid w:val="001E5661"/>
    <w:rPr>
      <w:sz w:val="20"/>
      <w:szCs w:val="20"/>
    </w:rPr>
  </w:style>
  <w:style w:type="character" w:customStyle="1" w:styleId="CommentTextChar">
    <w:name w:val="Comment Text Char"/>
    <w:basedOn w:val="DefaultParagraphFont"/>
    <w:link w:val="CommentText"/>
    <w:rsid w:val="001E5661"/>
    <w:rPr>
      <w:lang w:eastAsia="en-US"/>
    </w:rPr>
  </w:style>
  <w:style w:type="paragraph" w:styleId="CommentSubject">
    <w:name w:val="annotation subject"/>
    <w:basedOn w:val="CommentText"/>
    <w:next w:val="CommentText"/>
    <w:link w:val="CommentSubjectChar"/>
    <w:rsid w:val="001E5661"/>
    <w:rPr>
      <w:b/>
      <w:bCs/>
    </w:rPr>
  </w:style>
  <w:style w:type="character" w:customStyle="1" w:styleId="CommentSubjectChar">
    <w:name w:val="Comment Subject Char"/>
    <w:basedOn w:val="CommentTextChar"/>
    <w:link w:val="CommentSubject"/>
    <w:rsid w:val="001E5661"/>
    <w:rPr>
      <w:b/>
      <w:bCs/>
      <w:lang w:eastAsia="en-US"/>
    </w:rPr>
  </w:style>
  <w:style w:type="paragraph" w:styleId="Revision">
    <w:name w:val="Revision"/>
    <w:hidden/>
    <w:uiPriority w:val="99"/>
    <w:semiHidden/>
    <w:rsid w:val="00C341DE"/>
    <w:rPr>
      <w:sz w:val="24"/>
      <w:szCs w:val="24"/>
      <w:lang w:eastAsia="en-US"/>
    </w:rPr>
  </w:style>
  <w:style w:type="character" w:styleId="Strong">
    <w:name w:val="Strong"/>
    <w:basedOn w:val="DefaultParagraphFont"/>
    <w:uiPriority w:val="22"/>
    <w:qFormat/>
    <w:rsid w:val="00AE3A00"/>
    <w:rPr>
      <w:b/>
      <w:bCs/>
    </w:rPr>
  </w:style>
  <w:style w:type="paragraph" w:customStyle="1" w:styleId="metainfo">
    <w:name w:val="metainfo"/>
    <w:basedOn w:val="Normal"/>
    <w:rsid w:val="003B5B78"/>
    <w:pPr>
      <w:spacing w:before="100" w:beforeAutospacing="1" w:after="100" w:afterAutospacing="1"/>
    </w:pPr>
    <w:rPr>
      <w:lang w:eastAsia="en-GB"/>
    </w:rPr>
  </w:style>
  <w:style w:type="character" w:customStyle="1" w:styleId="divider">
    <w:name w:val="divider"/>
    <w:basedOn w:val="DefaultParagraphFont"/>
    <w:rsid w:val="003B5B78"/>
  </w:style>
  <w:style w:type="character" w:styleId="FollowedHyperlink">
    <w:name w:val="FollowedHyperlink"/>
    <w:basedOn w:val="DefaultParagraphFont"/>
    <w:rsid w:val="006630D2"/>
    <w:rPr>
      <w:color w:val="954F72" w:themeColor="followedHyperlink"/>
      <w:u w:val="single"/>
    </w:rPr>
  </w:style>
  <w:style w:type="paragraph" w:customStyle="1" w:styleId="ox-cf315d80f0-msonormal">
    <w:name w:val="ox-cf315d80f0-msonormal"/>
    <w:basedOn w:val="Normal"/>
    <w:rsid w:val="00522C61"/>
    <w:pPr>
      <w:spacing w:before="100" w:beforeAutospacing="1" w:after="100" w:afterAutospacing="1"/>
    </w:pPr>
    <w:rPr>
      <w:lang w:eastAsia="en-GB"/>
    </w:rPr>
  </w:style>
  <w:style w:type="paragraph" w:customStyle="1" w:styleId="searchresult">
    <w:name w:val="searchresult"/>
    <w:basedOn w:val="Normal"/>
    <w:rsid w:val="00D72AE5"/>
    <w:pPr>
      <w:spacing w:before="100" w:beforeAutospacing="1" w:after="100" w:afterAutospacing="1"/>
    </w:pPr>
    <w:rPr>
      <w:lang w:eastAsia="en-GB"/>
    </w:rPr>
  </w:style>
  <w:style w:type="paragraph" w:customStyle="1" w:styleId="Default">
    <w:name w:val="Default"/>
    <w:rsid w:val="00BD1E82"/>
    <w:pPr>
      <w:autoSpaceDE w:val="0"/>
      <w:autoSpaceDN w:val="0"/>
      <w:adjustRightInd w:val="0"/>
    </w:pPr>
    <w:rPr>
      <w:rFonts w:ascii="Calibri" w:hAnsi="Calibri" w:cs="Calibri"/>
      <w:color w:val="000000"/>
      <w:sz w:val="24"/>
      <w:szCs w:val="24"/>
    </w:rPr>
  </w:style>
  <w:style w:type="paragraph" w:styleId="PlainText">
    <w:name w:val="Plain Text"/>
    <w:basedOn w:val="Normal"/>
    <w:link w:val="PlainTextChar"/>
    <w:uiPriority w:val="99"/>
    <w:unhideWhenUsed/>
    <w:rsid w:val="008B5A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B5A81"/>
    <w:rPr>
      <w:rFonts w:ascii="Calibri" w:eastAsiaTheme="minorHAnsi" w:hAnsi="Calibri" w:cstheme="minorBidi"/>
      <w:sz w:val="22"/>
      <w:szCs w:val="21"/>
      <w:lang w:eastAsia="en-US"/>
    </w:rPr>
  </w:style>
  <w:style w:type="character" w:customStyle="1" w:styleId="normaltextrun">
    <w:name w:val="normaltextrun"/>
    <w:basedOn w:val="DefaultParagraphFont"/>
    <w:rsid w:val="00AC02C1"/>
  </w:style>
  <w:style w:type="character" w:customStyle="1" w:styleId="BodyText2Char">
    <w:name w:val="Body Text 2 Char"/>
    <w:basedOn w:val="DefaultParagraphFont"/>
    <w:link w:val="BodyText2"/>
    <w:rsid w:val="00CD77B4"/>
    <w:rPr>
      <w:color w:val="FF0000"/>
      <w:sz w:val="24"/>
      <w:szCs w:val="24"/>
      <w:lang w:eastAsia="en-US"/>
    </w:rPr>
  </w:style>
  <w:style w:type="paragraph" w:customStyle="1" w:styleId="v1msonormal">
    <w:name w:val="v1msonormal"/>
    <w:basedOn w:val="Normal"/>
    <w:rsid w:val="005B18F2"/>
    <w:pPr>
      <w:spacing w:before="100" w:beforeAutospacing="1" w:after="100" w:afterAutospacing="1"/>
    </w:pPr>
    <w:rPr>
      <w:rFonts w:ascii="Calibri" w:eastAsiaTheme="minorHAnsi" w:hAnsi="Calibri" w:cs="Calibri"/>
      <w:sz w:val="22"/>
      <w:szCs w:val="22"/>
      <w:lang w:eastAsia="en-GB"/>
    </w:rPr>
  </w:style>
  <w:style w:type="character" w:customStyle="1" w:styleId="apple-tab-span">
    <w:name w:val="apple-tab-span"/>
    <w:basedOn w:val="DefaultParagraphFont"/>
    <w:rsid w:val="00F544BE"/>
  </w:style>
  <w:style w:type="character" w:customStyle="1" w:styleId="ListParagraphChar">
    <w:name w:val="List Paragraph Char"/>
    <w:aliases w:val="Dot pt Char,Colorful List - Accent 11 Char,No Spacing1 Char,List Paragraph Char Char Char Char,Indicator Text Char,Numbered Para 1 Char,Bullet 1 Char,F5 List Paragraph Char,List Paragraph1 Char,Bullet Points Char,MAIN CONTENT Char"/>
    <w:basedOn w:val="DefaultParagraphFont"/>
    <w:link w:val="ListParagraph"/>
    <w:uiPriority w:val="34"/>
    <w:locked/>
    <w:rsid w:val="00D82386"/>
    <w:rPr>
      <w:sz w:val="24"/>
      <w:szCs w:val="24"/>
      <w:lang w:eastAsia="en-US"/>
    </w:rPr>
  </w:style>
  <w:style w:type="character" w:customStyle="1" w:styleId="FooterChar">
    <w:name w:val="Footer Char"/>
    <w:basedOn w:val="DefaultParagraphFont"/>
    <w:link w:val="Footer"/>
    <w:uiPriority w:val="99"/>
    <w:rsid w:val="00727BF7"/>
    <w:rPr>
      <w:sz w:val="24"/>
      <w:szCs w:val="24"/>
      <w:lang w:eastAsia="en-US"/>
    </w:rPr>
  </w:style>
  <w:style w:type="character" w:customStyle="1" w:styleId="eop">
    <w:name w:val="eop"/>
    <w:basedOn w:val="DefaultParagraphFont"/>
    <w:rsid w:val="006939CA"/>
  </w:style>
  <w:style w:type="paragraph" w:customStyle="1" w:styleId="paragraph">
    <w:name w:val="paragraph"/>
    <w:basedOn w:val="Normal"/>
    <w:rsid w:val="006939CA"/>
    <w:pPr>
      <w:spacing w:before="100" w:beforeAutospacing="1" w:after="100" w:afterAutospacing="1"/>
    </w:pPr>
    <w:rPr>
      <w:lang w:eastAsia="en-GB"/>
    </w:rPr>
  </w:style>
  <w:style w:type="paragraph" w:customStyle="1" w:styleId="TableParagraph">
    <w:name w:val="Table Paragraph"/>
    <w:basedOn w:val="Normal"/>
    <w:uiPriority w:val="1"/>
    <w:qFormat/>
    <w:rsid w:val="006939CA"/>
    <w:pPr>
      <w:widowControl w:val="0"/>
      <w:autoSpaceDE w:val="0"/>
      <w:autoSpaceDN w:val="0"/>
      <w:spacing w:before="56"/>
      <w:ind w:left="57"/>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7762">
      <w:bodyDiv w:val="1"/>
      <w:marLeft w:val="0"/>
      <w:marRight w:val="0"/>
      <w:marTop w:val="0"/>
      <w:marBottom w:val="0"/>
      <w:divBdr>
        <w:top w:val="none" w:sz="0" w:space="0" w:color="auto"/>
        <w:left w:val="none" w:sz="0" w:space="0" w:color="auto"/>
        <w:bottom w:val="none" w:sz="0" w:space="0" w:color="auto"/>
        <w:right w:val="none" w:sz="0" w:space="0" w:color="auto"/>
      </w:divBdr>
      <w:divsChild>
        <w:div w:id="382020010">
          <w:marLeft w:val="0"/>
          <w:marRight w:val="0"/>
          <w:marTop w:val="0"/>
          <w:marBottom w:val="0"/>
          <w:divBdr>
            <w:top w:val="none" w:sz="0" w:space="0" w:color="auto"/>
            <w:left w:val="none" w:sz="0" w:space="0" w:color="auto"/>
            <w:bottom w:val="none" w:sz="0" w:space="0" w:color="auto"/>
            <w:right w:val="none" w:sz="0" w:space="0" w:color="auto"/>
          </w:divBdr>
        </w:div>
        <w:div w:id="1710452864">
          <w:marLeft w:val="0"/>
          <w:marRight w:val="0"/>
          <w:marTop w:val="0"/>
          <w:marBottom w:val="0"/>
          <w:divBdr>
            <w:top w:val="none" w:sz="0" w:space="0" w:color="auto"/>
            <w:left w:val="none" w:sz="0" w:space="0" w:color="auto"/>
            <w:bottom w:val="none" w:sz="0" w:space="0" w:color="auto"/>
            <w:right w:val="none" w:sz="0" w:space="0" w:color="auto"/>
          </w:divBdr>
        </w:div>
      </w:divsChild>
    </w:div>
    <w:div w:id="52579282">
      <w:bodyDiv w:val="1"/>
      <w:marLeft w:val="0"/>
      <w:marRight w:val="0"/>
      <w:marTop w:val="0"/>
      <w:marBottom w:val="0"/>
      <w:divBdr>
        <w:top w:val="none" w:sz="0" w:space="0" w:color="auto"/>
        <w:left w:val="none" w:sz="0" w:space="0" w:color="auto"/>
        <w:bottom w:val="none" w:sz="0" w:space="0" w:color="auto"/>
        <w:right w:val="none" w:sz="0" w:space="0" w:color="auto"/>
      </w:divBdr>
    </w:div>
    <w:div w:id="109015541">
      <w:bodyDiv w:val="1"/>
      <w:marLeft w:val="0"/>
      <w:marRight w:val="0"/>
      <w:marTop w:val="0"/>
      <w:marBottom w:val="0"/>
      <w:divBdr>
        <w:top w:val="none" w:sz="0" w:space="0" w:color="auto"/>
        <w:left w:val="none" w:sz="0" w:space="0" w:color="auto"/>
        <w:bottom w:val="none" w:sz="0" w:space="0" w:color="auto"/>
        <w:right w:val="none" w:sz="0" w:space="0" w:color="auto"/>
      </w:divBdr>
    </w:div>
    <w:div w:id="166949043">
      <w:bodyDiv w:val="1"/>
      <w:marLeft w:val="0"/>
      <w:marRight w:val="0"/>
      <w:marTop w:val="0"/>
      <w:marBottom w:val="0"/>
      <w:divBdr>
        <w:top w:val="none" w:sz="0" w:space="0" w:color="auto"/>
        <w:left w:val="none" w:sz="0" w:space="0" w:color="auto"/>
        <w:bottom w:val="none" w:sz="0" w:space="0" w:color="auto"/>
        <w:right w:val="none" w:sz="0" w:space="0" w:color="auto"/>
      </w:divBdr>
    </w:div>
    <w:div w:id="187109892">
      <w:bodyDiv w:val="1"/>
      <w:marLeft w:val="0"/>
      <w:marRight w:val="0"/>
      <w:marTop w:val="0"/>
      <w:marBottom w:val="0"/>
      <w:divBdr>
        <w:top w:val="none" w:sz="0" w:space="0" w:color="auto"/>
        <w:left w:val="none" w:sz="0" w:space="0" w:color="auto"/>
        <w:bottom w:val="none" w:sz="0" w:space="0" w:color="auto"/>
        <w:right w:val="none" w:sz="0" w:space="0" w:color="auto"/>
      </w:divBdr>
      <w:divsChild>
        <w:div w:id="1599556597">
          <w:marLeft w:val="0"/>
          <w:marRight w:val="0"/>
          <w:marTop w:val="0"/>
          <w:marBottom w:val="0"/>
          <w:divBdr>
            <w:top w:val="none" w:sz="0" w:space="0" w:color="auto"/>
            <w:left w:val="none" w:sz="0" w:space="0" w:color="auto"/>
            <w:bottom w:val="none" w:sz="0" w:space="0" w:color="auto"/>
            <w:right w:val="none" w:sz="0" w:space="0" w:color="auto"/>
          </w:divBdr>
        </w:div>
      </w:divsChild>
    </w:div>
    <w:div w:id="192886210">
      <w:bodyDiv w:val="1"/>
      <w:marLeft w:val="0"/>
      <w:marRight w:val="0"/>
      <w:marTop w:val="0"/>
      <w:marBottom w:val="0"/>
      <w:divBdr>
        <w:top w:val="none" w:sz="0" w:space="0" w:color="auto"/>
        <w:left w:val="none" w:sz="0" w:space="0" w:color="auto"/>
        <w:bottom w:val="none" w:sz="0" w:space="0" w:color="auto"/>
        <w:right w:val="none" w:sz="0" w:space="0" w:color="auto"/>
      </w:divBdr>
      <w:divsChild>
        <w:div w:id="486019454">
          <w:marLeft w:val="0"/>
          <w:marRight w:val="0"/>
          <w:marTop w:val="0"/>
          <w:marBottom w:val="0"/>
          <w:divBdr>
            <w:top w:val="none" w:sz="0" w:space="0" w:color="auto"/>
            <w:left w:val="none" w:sz="0" w:space="0" w:color="auto"/>
            <w:bottom w:val="none" w:sz="0" w:space="0" w:color="auto"/>
            <w:right w:val="none" w:sz="0" w:space="0" w:color="auto"/>
          </w:divBdr>
        </w:div>
      </w:divsChild>
    </w:div>
    <w:div w:id="249658610">
      <w:bodyDiv w:val="1"/>
      <w:marLeft w:val="0"/>
      <w:marRight w:val="0"/>
      <w:marTop w:val="0"/>
      <w:marBottom w:val="0"/>
      <w:divBdr>
        <w:top w:val="none" w:sz="0" w:space="0" w:color="auto"/>
        <w:left w:val="none" w:sz="0" w:space="0" w:color="auto"/>
        <w:bottom w:val="none" w:sz="0" w:space="0" w:color="auto"/>
        <w:right w:val="none" w:sz="0" w:space="0" w:color="auto"/>
      </w:divBdr>
    </w:div>
    <w:div w:id="251594434">
      <w:bodyDiv w:val="1"/>
      <w:marLeft w:val="0"/>
      <w:marRight w:val="0"/>
      <w:marTop w:val="0"/>
      <w:marBottom w:val="0"/>
      <w:divBdr>
        <w:top w:val="none" w:sz="0" w:space="0" w:color="auto"/>
        <w:left w:val="none" w:sz="0" w:space="0" w:color="auto"/>
        <w:bottom w:val="none" w:sz="0" w:space="0" w:color="auto"/>
        <w:right w:val="none" w:sz="0" w:space="0" w:color="auto"/>
      </w:divBdr>
    </w:div>
    <w:div w:id="271086414">
      <w:bodyDiv w:val="1"/>
      <w:marLeft w:val="0"/>
      <w:marRight w:val="0"/>
      <w:marTop w:val="0"/>
      <w:marBottom w:val="0"/>
      <w:divBdr>
        <w:top w:val="none" w:sz="0" w:space="0" w:color="auto"/>
        <w:left w:val="none" w:sz="0" w:space="0" w:color="auto"/>
        <w:bottom w:val="none" w:sz="0" w:space="0" w:color="auto"/>
        <w:right w:val="none" w:sz="0" w:space="0" w:color="auto"/>
      </w:divBdr>
      <w:divsChild>
        <w:div w:id="1404134741">
          <w:marLeft w:val="0"/>
          <w:marRight w:val="0"/>
          <w:marTop w:val="0"/>
          <w:marBottom w:val="0"/>
          <w:divBdr>
            <w:top w:val="none" w:sz="0" w:space="0" w:color="auto"/>
            <w:left w:val="none" w:sz="0" w:space="0" w:color="auto"/>
            <w:bottom w:val="none" w:sz="0" w:space="0" w:color="auto"/>
            <w:right w:val="none" w:sz="0" w:space="0" w:color="auto"/>
          </w:divBdr>
        </w:div>
      </w:divsChild>
    </w:div>
    <w:div w:id="316228917">
      <w:bodyDiv w:val="1"/>
      <w:marLeft w:val="0"/>
      <w:marRight w:val="0"/>
      <w:marTop w:val="0"/>
      <w:marBottom w:val="0"/>
      <w:divBdr>
        <w:top w:val="none" w:sz="0" w:space="0" w:color="auto"/>
        <w:left w:val="none" w:sz="0" w:space="0" w:color="auto"/>
        <w:bottom w:val="none" w:sz="0" w:space="0" w:color="auto"/>
        <w:right w:val="none" w:sz="0" w:space="0" w:color="auto"/>
      </w:divBdr>
    </w:div>
    <w:div w:id="345324432">
      <w:bodyDiv w:val="1"/>
      <w:marLeft w:val="0"/>
      <w:marRight w:val="0"/>
      <w:marTop w:val="0"/>
      <w:marBottom w:val="0"/>
      <w:divBdr>
        <w:top w:val="none" w:sz="0" w:space="0" w:color="auto"/>
        <w:left w:val="none" w:sz="0" w:space="0" w:color="auto"/>
        <w:bottom w:val="none" w:sz="0" w:space="0" w:color="auto"/>
        <w:right w:val="none" w:sz="0" w:space="0" w:color="auto"/>
      </w:divBdr>
      <w:divsChild>
        <w:div w:id="540358187">
          <w:marLeft w:val="0"/>
          <w:marRight w:val="0"/>
          <w:marTop w:val="0"/>
          <w:marBottom w:val="0"/>
          <w:divBdr>
            <w:top w:val="none" w:sz="0" w:space="0" w:color="auto"/>
            <w:left w:val="none" w:sz="0" w:space="0" w:color="auto"/>
            <w:bottom w:val="none" w:sz="0" w:space="0" w:color="auto"/>
            <w:right w:val="none" w:sz="0" w:space="0" w:color="auto"/>
          </w:divBdr>
        </w:div>
      </w:divsChild>
    </w:div>
    <w:div w:id="346907485">
      <w:bodyDiv w:val="1"/>
      <w:marLeft w:val="0"/>
      <w:marRight w:val="0"/>
      <w:marTop w:val="0"/>
      <w:marBottom w:val="0"/>
      <w:divBdr>
        <w:top w:val="none" w:sz="0" w:space="0" w:color="auto"/>
        <w:left w:val="none" w:sz="0" w:space="0" w:color="auto"/>
        <w:bottom w:val="none" w:sz="0" w:space="0" w:color="auto"/>
        <w:right w:val="none" w:sz="0" w:space="0" w:color="auto"/>
      </w:divBdr>
    </w:div>
    <w:div w:id="414668563">
      <w:bodyDiv w:val="1"/>
      <w:marLeft w:val="0"/>
      <w:marRight w:val="0"/>
      <w:marTop w:val="0"/>
      <w:marBottom w:val="0"/>
      <w:divBdr>
        <w:top w:val="none" w:sz="0" w:space="0" w:color="auto"/>
        <w:left w:val="none" w:sz="0" w:space="0" w:color="auto"/>
        <w:bottom w:val="none" w:sz="0" w:space="0" w:color="auto"/>
        <w:right w:val="none" w:sz="0" w:space="0" w:color="auto"/>
      </w:divBdr>
    </w:div>
    <w:div w:id="426734750">
      <w:bodyDiv w:val="1"/>
      <w:marLeft w:val="0"/>
      <w:marRight w:val="0"/>
      <w:marTop w:val="0"/>
      <w:marBottom w:val="0"/>
      <w:divBdr>
        <w:top w:val="none" w:sz="0" w:space="0" w:color="auto"/>
        <w:left w:val="none" w:sz="0" w:space="0" w:color="auto"/>
        <w:bottom w:val="none" w:sz="0" w:space="0" w:color="auto"/>
        <w:right w:val="none" w:sz="0" w:space="0" w:color="auto"/>
      </w:divBdr>
    </w:div>
    <w:div w:id="502552170">
      <w:bodyDiv w:val="1"/>
      <w:marLeft w:val="0"/>
      <w:marRight w:val="0"/>
      <w:marTop w:val="0"/>
      <w:marBottom w:val="0"/>
      <w:divBdr>
        <w:top w:val="none" w:sz="0" w:space="0" w:color="auto"/>
        <w:left w:val="none" w:sz="0" w:space="0" w:color="auto"/>
        <w:bottom w:val="none" w:sz="0" w:space="0" w:color="auto"/>
        <w:right w:val="none" w:sz="0" w:space="0" w:color="auto"/>
      </w:divBdr>
    </w:div>
    <w:div w:id="584656338">
      <w:bodyDiv w:val="1"/>
      <w:marLeft w:val="0"/>
      <w:marRight w:val="0"/>
      <w:marTop w:val="0"/>
      <w:marBottom w:val="0"/>
      <w:divBdr>
        <w:top w:val="none" w:sz="0" w:space="0" w:color="auto"/>
        <w:left w:val="none" w:sz="0" w:space="0" w:color="auto"/>
        <w:bottom w:val="none" w:sz="0" w:space="0" w:color="auto"/>
        <w:right w:val="none" w:sz="0" w:space="0" w:color="auto"/>
      </w:divBdr>
    </w:div>
    <w:div w:id="638270786">
      <w:bodyDiv w:val="1"/>
      <w:marLeft w:val="0"/>
      <w:marRight w:val="0"/>
      <w:marTop w:val="0"/>
      <w:marBottom w:val="0"/>
      <w:divBdr>
        <w:top w:val="none" w:sz="0" w:space="0" w:color="auto"/>
        <w:left w:val="none" w:sz="0" w:space="0" w:color="auto"/>
        <w:bottom w:val="none" w:sz="0" w:space="0" w:color="auto"/>
        <w:right w:val="none" w:sz="0" w:space="0" w:color="auto"/>
      </w:divBdr>
    </w:div>
    <w:div w:id="765661553">
      <w:bodyDiv w:val="1"/>
      <w:marLeft w:val="0"/>
      <w:marRight w:val="0"/>
      <w:marTop w:val="0"/>
      <w:marBottom w:val="0"/>
      <w:divBdr>
        <w:top w:val="none" w:sz="0" w:space="0" w:color="auto"/>
        <w:left w:val="none" w:sz="0" w:space="0" w:color="auto"/>
        <w:bottom w:val="none" w:sz="0" w:space="0" w:color="auto"/>
        <w:right w:val="none" w:sz="0" w:space="0" w:color="auto"/>
      </w:divBdr>
    </w:div>
    <w:div w:id="814027676">
      <w:bodyDiv w:val="1"/>
      <w:marLeft w:val="0"/>
      <w:marRight w:val="0"/>
      <w:marTop w:val="0"/>
      <w:marBottom w:val="0"/>
      <w:divBdr>
        <w:top w:val="none" w:sz="0" w:space="0" w:color="auto"/>
        <w:left w:val="none" w:sz="0" w:space="0" w:color="auto"/>
        <w:bottom w:val="none" w:sz="0" w:space="0" w:color="auto"/>
        <w:right w:val="none" w:sz="0" w:space="0" w:color="auto"/>
      </w:divBdr>
    </w:div>
    <w:div w:id="840513407">
      <w:bodyDiv w:val="1"/>
      <w:marLeft w:val="0"/>
      <w:marRight w:val="0"/>
      <w:marTop w:val="0"/>
      <w:marBottom w:val="0"/>
      <w:divBdr>
        <w:top w:val="none" w:sz="0" w:space="0" w:color="auto"/>
        <w:left w:val="none" w:sz="0" w:space="0" w:color="auto"/>
        <w:bottom w:val="none" w:sz="0" w:space="0" w:color="auto"/>
        <w:right w:val="none" w:sz="0" w:space="0" w:color="auto"/>
      </w:divBdr>
    </w:div>
    <w:div w:id="951588627">
      <w:bodyDiv w:val="1"/>
      <w:marLeft w:val="0"/>
      <w:marRight w:val="0"/>
      <w:marTop w:val="0"/>
      <w:marBottom w:val="0"/>
      <w:divBdr>
        <w:top w:val="none" w:sz="0" w:space="0" w:color="auto"/>
        <w:left w:val="none" w:sz="0" w:space="0" w:color="auto"/>
        <w:bottom w:val="none" w:sz="0" w:space="0" w:color="auto"/>
        <w:right w:val="none" w:sz="0" w:space="0" w:color="auto"/>
      </w:divBdr>
    </w:div>
    <w:div w:id="1014697339">
      <w:bodyDiv w:val="1"/>
      <w:marLeft w:val="0"/>
      <w:marRight w:val="0"/>
      <w:marTop w:val="0"/>
      <w:marBottom w:val="0"/>
      <w:divBdr>
        <w:top w:val="none" w:sz="0" w:space="0" w:color="auto"/>
        <w:left w:val="none" w:sz="0" w:space="0" w:color="auto"/>
        <w:bottom w:val="none" w:sz="0" w:space="0" w:color="auto"/>
        <w:right w:val="none" w:sz="0" w:space="0" w:color="auto"/>
      </w:divBdr>
    </w:div>
    <w:div w:id="1019352032">
      <w:bodyDiv w:val="1"/>
      <w:marLeft w:val="0"/>
      <w:marRight w:val="0"/>
      <w:marTop w:val="0"/>
      <w:marBottom w:val="0"/>
      <w:divBdr>
        <w:top w:val="none" w:sz="0" w:space="0" w:color="auto"/>
        <w:left w:val="none" w:sz="0" w:space="0" w:color="auto"/>
        <w:bottom w:val="none" w:sz="0" w:space="0" w:color="auto"/>
        <w:right w:val="none" w:sz="0" w:space="0" w:color="auto"/>
      </w:divBdr>
      <w:divsChild>
        <w:div w:id="1373310975">
          <w:marLeft w:val="0"/>
          <w:marRight w:val="0"/>
          <w:marTop w:val="0"/>
          <w:marBottom w:val="0"/>
          <w:divBdr>
            <w:top w:val="none" w:sz="0" w:space="0" w:color="auto"/>
            <w:left w:val="none" w:sz="0" w:space="0" w:color="auto"/>
            <w:bottom w:val="none" w:sz="0" w:space="0" w:color="auto"/>
            <w:right w:val="none" w:sz="0" w:space="0" w:color="auto"/>
          </w:divBdr>
        </w:div>
      </w:divsChild>
    </w:div>
    <w:div w:id="1033117468">
      <w:bodyDiv w:val="1"/>
      <w:marLeft w:val="0"/>
      <w:marRight w:val="0"/>
      <w:marTop w:val="0"/>
      <w:marBottom w:val="0"/>
      <w:divBdr>
        <w:top w:val="none" w:sz="0" w:space="0" w:color="auto"/>
        <w:left w:val="none" w:sz="0" w:space="0" w:color="auto"/>
        <w:bottom w:val="none" w:sz="0" w:space="0" w:color="auto"/>
        <w:right w:val="none" w:sz="0" w:space="0" w:color="auto"/>
      </w:divBdr>
    </w:div>
    <w:div w:id="1063715622">
      <w:bodyDiv w:val="1"/>
      <w:marLeft w:val="0"/>
      <w:marRight w:val="0"/>
      <w:marTop w:val="0"/>
      <w:marBottom w:val="0"/>
      <w:divBdr>
        <w:top w:val="none" w:sz="0" w:space="0" w:color="auto"/>
        <w:left w:val="none" w:sz="0" w:space="0" w:color="auto"/>
        <w:bottom w:val="none" w:sz="0" w:space="0" w:color="auto"/>
        <w:right w:val="none" w:sz="0" w:space="0" w:color="auto"/>
      </w:divBdr>
    </w:div>
    <w:div w:id="1066537361">
      <w:bodyDiv w:val="1"/>
      <w:marLeft w:val="0"/>
      <w:marRight w:val="0"/>
      <w:marTop w:val="0"/>
      <w:marBottom w:val="0"/>
      <w:divBdr>
        <w:top w:val="none" w:sz="0" w:space="0" w:color="auto"/>
        <w:left w:val="none" w:sz="0" w:space="0" w:color="auto"/>
        <w:bottom w:val="none" w:sz="0" w:space="0" w:color="auto"/>
        <w:right w:val="none" w:sz="0" w:space="0" w:color="auto"/>
      </w:divBdr>
    </w:div>
    <w:div w:id="1081295129">
      <w:bodyDiv w:val="1"/>
      <w:marLeft w:val="0"/>
      <w:marRight w:val="0"/>
      <w:marTop w:val="0"/>
      <w:marBottom w:val="0"/>
      <w:divBdr>
        <w:top w:val="none" w:sz="0" w:space="0" w:color="auto"/>
        <w:left w:val="none" w:sz="0" w:space="0" w:color="auto"/>
        <w:bottom w:val="none" w:sz="0" w:space="0" w:color="auto"/>
        <w:right w:val="none" w:sz="0" w:space="0" w:color="auto"/>
      </w:divBdr>
    </w:div>
    <w:div w:id="1121848079">
      <w:bodyDiv w:val="1"/>
      <w:marLeft w:val="0"/>
      <w:marRight w:val="0"/>
      <w:marTop w:val="0"/>
      <w:marBottom w:val="0"/>
      <w:divBdr>
        <w:top w:val="none" w:sz="0" w:space="0" w:color="auto"/>
        <w:left w:val="none" w:sz="0" w:space="0" w:color="auto"/>
        <w:bottom w:val="none" w:sz="0" w:space="0" w:color="auto"/>
        <w:right w:val="none" w:sz="0" w:space="0" w:color="auto"/>
      </w:divBdr>
      <w:divsChild>
        <w:div w:id="874465050">
          <w:marLeft w:val="0"/>
          <w:marRight w:val="0"/>
          <w:marTop w:val="0"/>
          <w:marBottom w:val="0"/>
          <w:divBdr>
            <w:top w:val="none" w:sz="0" w:space="0" w:color="auto"/>
            <w:left w:val="none" w:sz="0" w:space="0" w:color="auto"/>
            <w:bottom w:val="none" w:sz="0" w:space="0" w:color="auto"/>
            <w:right w:val="none" w:sz="0" w:space="0" w:color="auto"/>
          </w:divBdr>
        </w:div>
      </w:divsChild>
    </w:div>
    <w:div w:id="1125005913">
      <w:bodyDiv w:val="1"/>
      <w:marLeft w:val="0"/>
      <w:marRight w:val="0"/>
      <w:marTop w:val="0"/>
      <w:marBottom w:val="0"/>
      <w:divBdr>
        <w:top w:val="none" w:sz="0" w:space="0" w:color="auto"/>
        <w:left w:val="none" w:sz="0" w:space="0" w:color="auto"/>
        <w:bottom w:val="none" w:sz="0" w:space="0" w:color="auto"/>
        <w:right w:val="none" w:sz="0" w:space="0" w:color="auto"/>
      </w:divBdr>
      <w:divsChild>
        <w:div w:id="1553346788">
          <w:marLeft w:val="0"/>
          <w:marRight w:val="0"/>
          <w:marTop w:val="0"/>
          <w:marBottom w:val="0"/>
          <w:divBdr>
            <w:top w:val="none" w:sz="0" w:space="0" w:color="auto"/>
            <w:left w:val="none" w:sz="0" w:space="0" w:color="auto"/>
            <w:bottom w:val="none" w:sz="0" w:space="0" w:color="auto"/>
            <w:right w:val="none" w:sz="0" w:space="0" w:color="auto"/>
          </w:divBdr>
        </w:div>
      </w:divsChild>
    </w:div>
    <w:div w:id="1212812113">
      <w:bodyDiv w:val="1"/>
      <w:marLeft w:val="0"/>
      <w:marRight w:val="0"/>
      <w:marTop w:val="0"/>
      <w:marBottom w:val="0"/>
      <w:divBdr>
        <w:top w:val="none" w:sz="0" w:space="0" w:color="auto"/>
        <w:left w:val="none" w:sz="0" w:space="0" w:color="auto"/>
        <w:bottom w:val="none" w:sz="0" w:space="0" w:color="auto"/>
        <w:right w:val="none" w:sz="0" w:space="0" w:color="auto"/>
      </w:divBdr>
    </w:div>
    <w:div w:id="1277563259">
      <w:bodyDiv w:val="1"/>
      <w:marLeft w:val="0"/>
      <w:marRight w:val="0"/>
      <w:marTop w:val="0"/>
      <w:marBottom w:val="0"/>
      <w:divBdr>
        <w:top w:val="none" w:sz="0" w:space="0" w:color="auto"/>
        <w:left w:val="none" w:sz="0" w:space="0" w:color="auto"/>
        <w:bottom w:val="none" w:sz="0" w:space="0" w:color="auto"/>
        <w:right w:val="none" w:sz="0" w:space="0" w:color="auto"/>
      </w:divBdr>
    </w:div>
    <w:div w:id="1281913058">
      <w:bodyDiv w:val="1"/>
      <w:marLeft w:val="0"/>
      <w:marRight w:val="0"/>
      <w:marTop w:val="0"/>
      <w:marBottom w:val="0"/>
      <w:divBdr>
        <w:top w:val="none" w:sz="0" w:space="0" w:color="auto"/>
        <w:left w:val="none" w:sz="0" w:space="0" w:color="auto"/>
        <w:bottom w:val="none" w:sz="0" w:space="0" w:color="auto"/>
        <w:right w:val="none" w:sz="0" w:space="0" w:color="auto"/>
      </w:divBdr>
    </w:div>
    <w:div w:id="1336806139">
      <w:bodyDiv w:val="1"/>
      <w:marLeft w:val="0"/>
      <w:marRight w:val="0"/>
      <w:marTop w:val="0"/>
      <w:marBottom w:val="0"/>
      <w:divBdr>
        <w:top w:val="none" w:sz="0" w:space="0" w:color="auto"/>
        <w:left w:val="none" w:sz="0" w:space="0" w:color="auto"/>
        <w:bottom w:val="none" w:sz="0" w:space="0" w:color="auto"/>
        <w:right w:val="none" w:sz="0" w:space="0" w:color="auto"/>
      </w:divBdr>
    </w:div>
    <w:div w:id="1341658093">
      <w:bodyDiv w:val="1"/>
      <w:marLeft w:val="0"/>
      <w:marRight w:val="0"/>
      <w:marTop w:val="0"/>
      <w:marBottom w:val="0"/>
      <w:divBdr>
        <w:top w:val="none" w:sz="0" w:space="0" w:color="auto"/>
        <w:left w:val="none" w:sz="0" w:space="0" w:color="auto"/>
        <w:bottom w:val="none" w:sz="0" w:space="0" w:color="auto"/>
        <w:right w:val="none" w:sz="0" w:space="0" w:color="auto"/>
      </w:divBdr>
    </w:div>
    <w:div w:id="1458570984">
      <w:bodyDiv w:val="1"/>
      <w:marLeft w:val="0"/>
      <w:marRight w:val="0"/>
      <w:marTop w:val="0"/>
      <w:marBottom w:val="0"/>
      <w:divBdr>
        <w:top w:val="none" w:sz="0" w:space="0" w:color="auto"/>
        <w:left w:val="none" w:sz="0" w:space="0" w:color="auto"/>
        <w:bottom w:val="none" w:sz="0" w:space="0" w:color="auto"/>
        <w:right w:val="none" w:sz="0" w:space="0" w:color="auto"/>
      </w:divBdr>
      <w:divsChild>
        <w:div w:id="595596268">
          <w:marLeft w:val="0"/>
          <w:marRight w:val="0"/>
          <w:marTop w:val="0"/>
          <w:marBottom w:val="0"/>
          <w:divBdr>
            <w:top w:val="none" w:sz="0" w:space="0" w:color="auto"/>
            <w:left w:val="none" w:sz="0" w:space="0" w:color="auto"/>
            <w:bottom w:val="none" w:sz="0" w:space="0" w:color="auto"/>
            <w:right w:val="none" w:sz="0" w:space="0" w:color="auto"/>
          </w:divBdr>
        </w:div>
      </w:divsChild>
    </w:div>
    <w:div w:id="1467508407">
      <w:bodyDiv w:val="1"/>
      <w:marLeft w:val="0"/>
      <w:marRight w:val="0"/>
      <w:marTop w:val="0"/>
      <w:marBottom w:val="0"/>
      <w:divBdr>
        <w:top w:val="none" w:sz="0" w:space="0" w:color="auto"/>
        <w:left w:val="none" w:sz="0" w:space="0" w:color="auto"/>
        <w:bottom w:val="none" w:sz="0" w:space="0" w:color="auto"/>
        <w:right w:val="none" w:sz="0" w:space="0" w:color="auto"/>
      </w:divBdr>
    </w:div>
    <w:div w:id="1505437853">
      <w:bodyDiv w:val="1"/>
      <w:marLeft w:val="0"/>
      <w:marRight w:val="0"/>
      <w:marTop w:val="0"/>
      <w:marBottom w:val="0"/>
      <w:divBdr>
        <w:top w:val="none" w:sz="0" w:space="0" w:color="auto"/>
        <w:left w:val="none" w:sz="0" w:space="0" w:color="auto"/>
        <w:bottom w:val="none" w:sz="0" w:space="0" w:color="auto"/>
        <w:right w:val="none" w:sz="0" w:space="0" w:color="auto"/>
      </w:divBdr>
    </w:div>
    <w:div w:id="1509902866">
      <w:bodyDiv w:val="1"/>
      <w:marLeft w:val="0"/>
      <w:marRight w:val="0"/>
      <w:marTop w:val="0"/>
      <w:marBottom w:val="0"/>
      <w:divBdr>
        <w:top w:val="none" w:sz="0" w:space="0" w:color="auto"/>
        <w:left w:val="none" w:sz="0" w:space="0" w:color="auto"/>
        <w:bottom w:val="none" w:sz="0" w:space="0" w:color="auto"/>
        <w:right w:val="none" w:sz="0" w:space="0" w:color="auto"/>
      </w:divBdr>
    </w:div>
    <w:div w:id="1512531222">
      <w:bodyDiv w:val="1"/>
      <w:marLeft w:val="0"/>
      <w:marRight w:val="0"/>
      <w:marTop w:val="0"/>
      <w:marBottom w:val="0"/>
      <w:divBdr>
        <w:top w:val="none" w:sz="0" w:space="0" w:color="auto"/>
        <w:left w:val="none" w:sz="0" w:space="0" w:color="auto"/>
        <w:bottom w:val="none" w:sz="0" w:space="0" w:color="auto"/>
        <w:right w:val="none" w:sz="0" w:space="0" w:color="auto"/>
      </w:divBdr>
    </w:div>
    <w:div w:id="1536502671">
      <w:bodyDiv w:val="1"/>
      <w:marLeft w:val="0"/>
      <w:marRight w:val="0"/>
      <w:marTop w:val="0"/>
      <w:marBottom w:val="0"/>
      <w:divBdr>
        <w:top w:val="none" w:sz="0" w:space="0" w:color="auto"/>
        <w:left w:val="none" w:sz="0" w:space="0" w:color="auto"/>
        <w:bottom w:val="none" w:sz="0" w:space="0" w:color="auto"/>
        <w:right w:val="none" w:sz="0" w:space="0" w:color="auto"/>
      </w:divBdr>
      <w:divsChild>
        <w:div w:id="1009674777">
          <w:marLeft w:val="0"/>
          <w:marRight w:val="0"/>
          <w:marTop w:val="0"/>
          <w:marBottom w:val="0"/>
          <w:divBdr>
            <w:top w:val="none" w:sz="0" w:space="0" w:color="auto"/>
            <w:left w:val="none" w:sz="0" w:space="0" w:color="auto"/>
            <w:bottom w:val="none" w:sz="0" w:space="0" w:color="auto"/>
            <w:right w:val="none" w:sz="0" w:space="0" w:color="auto"/>
          </w:divBdr>
        </w:div>
      </w:divsChild>
    </w:div>
    <w:div w:id="1577856919">
      <w:bodyDiv w:val="1"/>
      <w:marLeft w:val="0"/>
      <w:marRight w:val="0"/>
      <w:marTop w:val="0"/>
      <w:marBottom w:val="0"/>
      <w:divBdr>
        <w:top w:val="none" w:sz="0" w:space="0" w:color="auto"/>
        <w:left w:val="none" w:sz="0" w:space="0" w:color="auto"/>
        <w:bottom w:val="none" w:sz="0" w:space="0" w:color="auto"/>
        <w:right w:val="none" w:sz="0" w:space="0" w:color="auto"/>
      </w:divBdr>
    </w:div>
    <w:div w:id="1642735437">
      <w:bodyDiv w:val="1"/>
      <w:marLeft w:val="0"/>
      <w:marRight w:val="0"/>
      <w:marTop w:val="0"/>
      <w:marBottom w:val="0"/>
      <w:divBdr>
        <w:top w:val="none" w:sz="0" w:space="0" w:color="auto"/>
        <w:left w:val="none" w:sz="0" w:space="0" w:color="auto"/>
        <w:bottom w:val="none" w:sz="0" w:space="0" w:color="auto"/>
        <w:right w:val="none" w:sz="0" w:space="0" w:color="auto"/>
      </w:divBdr>
    </w:div>
    <w:div w:id="1652057916">
      <w:bodyDiv w:val="1"/>
      <w:marLeft w:val="0"/>
      <w:marRight w:val="0"/>
      <w:marTop w:val="0"/>
      <w:marBottom w:val="0"/>
      <w:divBdr>
        <w:top w:val="none" w:sz="0" w:space="0" w:color="auto"/>
        <w:left w:val="none" w:sz="0" w:space="0" w:color="auto"/>
        <w:bottom w:val="none" w:sz="0" w:space="0" w:color="auto"/>
        <w:right w:val="none" w:sz="0" w:space="0" w:color="auto"/>
      </w:divBdr>
      <w:divsChild>
        <w:div w:id="441265845">
          <w:marLeft w:val="0"/>
          <w:marRight w:val="0"/>
          <w:marTop w:val="0"/>
          <w:marBottom w:val="0"/>
          <w:divBdr>
            <w:top w:val="none" w:sz="0" w:space="0" w:color="auto"/>
            <w:left w:val="none" w:sz="0" w:space="0" w:color="auto"/>
            <w:bottom w:val="none" w:sz="0" w:space="0" w:color="auto"/>
            <w:right w:val="none" w:sz="0" w:space="0" w:color="auto"/>
          </w:divBdr>
        </w:div>
      </w:divsChild>
    </w:div>
    <w:div w:id="1662462629">
      <w:bodyDiv w:val="1"/>
      <w:marLeft w:val="0"/>
      <w:marRight w:val="0"/>
      <w:marTop w:val="0"/>
      <w:marBottom w:val="0"/>
      <w:divBdr>
        <w:top w:val="none" w:sz="0" w:space="0" w:color="auto"/>
        <w:left w:val="none" w:sz="0" w:space="0" w:color="auto"/>
        <w:bottom w:val="none" w:sz="0" w:space="0" w:color="auto"/>
        <w:right w:val="none" w:sz="0" w:space="0" w:color="auto"/>
      </w:divBdr>
    </w:div>
    <w:div w:id="1673557942">
      <w:bodyDiv w:val="1"/>
      <w:marLeft w:val="0"/>
      <w:marRight w:val="0"/>
      <w:marTop w:val="0"/>
      <w:marBottom w:val="0"/>
      <w:divBdr>
        <w:top w:val="none" w:sz="0" w:space="0" w:color="auto"/>
        <w:left w:val="none" w:sz="0" w:space="0" w:color="auto"/>
        <w:bottom w:val="none" w:sz="0" w:space="0" w:color="auto"/>
        <w:right w:val="none" w:sz="0" w:space="0" w:color="auto"/>
      </w:divBdr>
      <w:divsChild>
        <w:div w:id="1304315024">
          <w:marLeft w:val="0"/>
          <w:marRight w:val="0"/>
          <w:marTop w:val="0"/>
          <w:marBottom w:val="0"/>
          <w:divBdr>
            <w:top w:val="none" w:sz="0" w:space="0" w:color="auto"/>
            <w:left w:val="none" w:sz="0" w:space="0" w:color="auto"/>
            <w:bottom w:val="none" w:sz="0" w:space="0" w:color="auto"/>
            <w:right w:val="none" w:sz="0" w:space="0" w:color="auto"/>
          </w:divBdr>
        </w:div>
      </w:divsChild>
    </w:div>
    <w:div w:id="1725057539">
      <w:bodyDiv w:val="1"/>
      <w:marLeft w:val="0"/>
      <w:marRight w:val="0"/>
      <w:marTop w:val="0"/>
      <w:marBottom w:val="0"/>
      <w:divBdr>
        <w:top w:val="none" w:sz="0" w:space="0" w:color="auto"/>
        <w:left w:val="none" w:sz="0" w:space="0" w:color="auto"/>
        <w:bottom w:val="none" w:sz="0" w:space="0" w:color="auto"/>
        <w:right w:val="none" w:sz="0" w:space="0" w:color="auto"/>
      </w:divBdr>
    </w:div>
    <w:div w:id="1795170597">
      <w:bodyDiv w:val="1"/>
      <w:marLeft w:val="0"/>
      <w:marRight w:val="0"/>
      <w:marTop w:val="0"/>
      <w:marBottom w:val="0"/>
      <w:divBdr>
        <w:top w:val="none" w:sz="0" w:space="0" w:color="auto"/>
        <w:left w:val="none" w:sz="0" w:space="0" w:color="auto"/>
        <w:bottom w:val="none" w:sz="0" w:space="0" w:color="auto"/>
        <w:right w:val="none" w:sz="0" w:space="0" w:color="auto"/>
      </w:divBdr>
    </w:div>
    <w:div w:id="1821917957">
      <w:bodyDiv w:val="1"/>
      <w:marLeft w:val="0"/>
      <w:marRight w:val="0"/>
      <w:marTop w:val="0"/>
      <w:marBottom w:val="0"/>
      <w:divBdr>
        <w:top w:val="none" w:sz="0" w:space="0" w:color="auto"/>
        <w:left w:val="none" w:sz="0" w:space="0" w:color="auto"/>
        <w:bottom w:val="none" w:sz="0" w:space="0" w:color="auto"/>
        <w:right w:val="none" w:sz="0" w:space="0" w:color="auto"/>
      </w:divBdr>
    </w:div>
    <w:div w:id="1875071937">
      <w:bodyDiv w:val="1"/>
      <w:marLeft w:val="0"/>
      <w:marRight w:val="0"/>
      <w:marTop w:val="0"/>
      <w:marBottom w:val="0"/>
      <w:divBdr>
        <w:top w:val="none" w:sz="0" w:space="0" w:color="auto"/>
        <w:left w:val="none" w:sz="0" w:space="0" w:color="auto"/>
        <w:bottom w:val="none" w:sz="0" w:space="0" w:color="auto"/>
        <w:right w:val="none" w:sz="0" w:space="0" w:color="auto"/>
      </w:divBdr>
      <w:divsChild>
        <w:div w:id="1212306454">
          <w:marLeft w:val="0"/>
          <w:marRight w:val="0"/>
          <w:marTop w:val="0"/>
          <w:marBottom w:val="0"/>
          <w:divBdr>
            <w:top w:val="none" w:sz="0" w:space="0" w:color="auto"/>
            <w:left w:val="none" w:sz="0" w:space="0" w:color="auto"/>
            <w:bottom w:val="none" w:sz="0" w:space="0" w:color="auto"/>
            <w:right w:val="none" w:sz="0" w:space="0" w:color="auto"/>
          </w:divBdr>
        </w:div>
      </w:divsChild>
    </w:div>
    <w:div w:id="1922830387">
      <w:bodyDiv w:val="1"/>
      <w:marLeft w:val="0"/>
      <w:marRight w:val="0"/>
      <w:marTop w:val="0"/>
      <w:marBottom w:val="0"/>
      <w:divBdr>
        <w:top w:val="none" w:sz="0" w:space="0" w:color="auto"/>
        <w:left w:val="none" w:sz="0" w:space="0" w:color="auto"/>
        <w:bottom w:val="none" w:sz="0" w:space="0" w:color="auto"/>
        <w:right w:val="none" w:sz="0" w:space="0" w:color="auto"/>
      </w:divBdr>
      <w:divsChild>
        <w:div w:id="670377309">
          <w:marLeft w:val="0"/>
          <w:marRight w:val="0"/>
          <w:marTop w:val="0"/>
          <w:marBottom w:val="0"/>
          <w:divBdr>
            <w:top w:val="none" w:sz="0" w:space="0" w:color="auto"/>
            <w:left w:val="none" w:sz="0" w:space="0" w:color="auto"/>
            <w:bottom w:val="none" w:sz="0" w:space="0" w:color="auto"/>
            <w:right w:val="none" w:sz="0" w:space="0" w:color="auto"/>
          </w:divBdr>
        </w:div>
      </w:divsChild>
    </w:div>
    <w:div w:id="1959337557">
      <w:bodyDiv w:val="1"/>
      <w:marLeft w:val="0"/>
      <w:marRight w:val="0"/>
      <w:marTop w:val="0"/>
      <w:marBottom w:val="0"/>
      <w:divBdr>
        <w:top w:val="none" w:sz="0" w:space="0" w:color="auto"/>
        <w:left w:val="none" w:sz="0" w:space="0" w:color="auto"/>
        <w:bottom w:val="none" w:sz="0" w:space="0" w:color="auto"/>
        <w:right w:val="none" w:sz="0" w:space="0" w:color="auto"/>
      </w:divBdr>
    </w:div>
    <w:div w:id="2014911702">
      <w:bodyDiv w:val="1"/>
      <w:marLeft w:val="0"/>
      <w:marRight w:val="0"/>
      <w:marTop w:val="0"/>
      <w:marBottom w:val="0"/>
      <w:divBdr>
        <w:top w:val="none" w:sz="0" w:space="0" w:color="auto"/>
        <w:left w:val="none" w:sz="0" w:space="0" w:color="auto"/>
        <w:bottom w:val="none" w:sz="0" w:space="0" w:color="auto"/>
        <w:right w:val="none" w:sz="0" w:space="0" w:color="auto"/>
      </w:divBdr>
    </w:div>
    <w:div w:id="2023705652">
      <w:bodyDiv w:val="1"/>
      <w:marLeft w:val="0"/>
      <w:marRight w:val="0"/>
      <w:marTop w:val="0"/>
      <w:marBottom w:val="0"/>
      <w:divBdr>
        <w:top w:val="none" w:sz="0" w:space="0" w:color="auto"/>
        <w:left w:val="none" w:sz="0" w:space="0" w:color="auto"/>
        <w:bottom w:val="none" w:sz="0" w:space="0" w:color="auto"/>
        <w:right w:val="none" w:sz="0" w:space="0" w:color="auto"/>
      </w:divBdr>
    </w:div>
    <w:div w:id="2032565260">
      <w:bodyDiv w:val="1"/>
      <w:marLeft w:val="0"/>
      <w:marRight w:val="0"/>
      <w:marTop w:val="0"/>
      <w:marBottom w:val="0"/>
      <w:divBdr>
        <w:top w:val="none" w:sz="0" w:space="0" w:color="auto"/>
        <w:left w:val="none" w:sz="0" w:space="0" w:color="auto"/>
        <w:bottom w:val="none" w:sz="0" w:space="0" w:color="auto"/>
        <w:right w:val="none" w:sz="0" w:space="0" w:color="auto"/>
      </w:divBdr>
    </w:div>
    <w:div w:id="2035959081">
      <w:bodyDiv w:val="1"/>
      <w:marLeft w:val="0"/>
      <w:marRight w:val="0"/>
      <w:marTop w:val="0"/>
      <w:marBottom w:val="0"/>
      <w:divBdr>
        <w:top w:val="none" w:sz="0" w:space="0" w:color="auto"/>
        <w:left w:val="none" w:sz="0" w:space="0" w:color="auto"/>
        <w:bottom w:val="none" w:sz="0" w:space="0" w:color="auto"/>
        <w:right w:val="none" w:sz="0" w:space="0" w:color="auto"/>
      </w:divBdr>
    </w:div>
    <w:div w:id="2065592809">
      <w:bodyDiv w:val="1"/>
      <w:marLeft w:val="0"/>
      <w:marRight w:val="0"/>
      <w:marTop w:val="0"/>
      <w:marBottom w:val="0"/>
      <w:divBdr>
        <w:top w:val="none" w:sz="0" w:space="0" w:color="auto"/>
        <w:left w:val="none" w:sz="0" w:space="0" w:color="auto"/>
        <w:bottom w:val="none" w:sz="0" w:space="0" w:color="auto"/>
        <w:right w:val="none" w:sz="0" w:space="0" w:color="auto"/>
      </w:divBdr>
    </w:div>
    <w:div w:id="2076391576">
      <w:bodyDiv w:val="1"/>
      <w:marLeft w:val="0"/>
      <w:marRight w:val="0"/>
      <w:marTop w:val="0"/>
      <w:marBottom w:val="0"/>
      <w:divBdr>
        <w:top w:val="none" w:sz="0" w:space="0" w:color="auto"/>
        <w:left w:val="none" w:sz="0" w:space="0" w:color="auto"/>
        <w:bottom w:val="none" w:sz="0" w:space="0" w:color="auto"/>
        <w:right w:val="none" w:sz="0" w:space="0" w:color="auto"/>
      </w:divBdr>
    </w:div>
    <w:div w:id="2098091065">
      <w:bodyDiv w:val="1"/>
      <w:marLeft w:val="0"/>
      <w:marRight w:val="0"/>
      <w:marTop w:val="0"/>
      <w:marBottom w:val="0"/>
      <w:divBdr>
        <w:top w:val="none" w:sz="0" w:space="0" w:color="auto"/>
        <w:left w:val="none" w:sz="0" w:space="0" w:color="auto"/>
        <w:bottom w:val="none" w:sz="0" w:space="0" w:color="auto"/>
        <w:right w:val="none" w:sz="0" w:space="0" w:color="auto"/>
      </w:divBdr>
    </w:div>
    <w:div w:id="2124184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dft.gov.uk/road-schemes-spring-2026/index.html" TargetMode="External"/><Relationship Id="rId13" Type="http://schemas.openxmlformats.org/officeDocument/2006/relationships/hyperlink" Target="mailto:clerk@haughleypv.co.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dsuffolk.gov.uk/future-changes-to-bin-collection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uffolkrecycling.org.uk/recycling-composting/better-recycling/your-new-food-waste-collection"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suffolklgrhub.gov.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uidance/applying-to-the-ukraine-permission-extension-scheme"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lyn\Documents\PARISH%20COUNCILS\Haughley\Meetings\Agenda\NovCll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269C1-90ED-4A45-B763-A2386317A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NovCllrs</Template>
  <TotalTime>1645</TotalTime>
  <Pages>7</Pages>
  <Words>2889</Words>
  <Characters>16468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One cup missing from Wedgewood set</vt:lpstr>
    </vt:vector>
  </TitlesOfParts>
  <Company>Microsoft</Company>
  <LinksUpToDate>false</LinksUpToDate>
  <CharactersWithSpaces>19319</CharactersWithSpaces>
  <SharedDoc>false</SharedDoc>
  <HLinks>
    <vt:vector size="6" baseType="variant">
      <vt:variant>
        <vt:i4>393338</vt:i4>
      </vt:variant>
      <vt:variant>
        <vt:i4>0</vt:i4>
      </vt:variant>
      <vt:variant>
        <vt:i4>0</vt:i4>
      </vt:variant>
      <vt:variant>
        <vt:i4>5</vt:i4>
      </vt:variant>
      <vt:variant>
        <vt:lpwstr>mailto:clerk@haughley.org.uk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cup missing from Wedgewood set</dc:title>
  <dc:subject/>
  <dc:creator>Marilyn Bottomley</dc:creator>
  <cp:keywords/>
  <dc:description/>
  <cp:lastModifiedBy>Haughley Parish Clerk</cp:lastModifiedBy>
  <cp:revision>6</cp:revision>
  <cp:lastPrinted>2025-09-16T16:45:00Z</cp:lastPrinted>
  <dcterms:created xsi:type="dcterms:W3CDTF">2026-05-23T11:49:00Z</dcterms:created>
  <dcterms:modified xsi:type="dcterms:W3CDTF">2026-06-12T12:50:00Z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01bcbc44-7841-4b47-9d59-a4369e506597</vt:lpwstr>
  </property>
</Properties>
</file>